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3C" w:rsidRDefault="00DF0DDA" w:rsidP="00DF0DDA">
      <w:pPr>
        <w:spacing w:before="77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  <w:r w:rsidR="0009553C">
        <w:rPr>
          <w:sz w:val="20"/>
        </w:rPr>
        <w:t>PATVIRTINTA</w:t>
      </w:r>
    </w:p>
    <w:p w:rsidR="0009553C" w:rsidRDefault="00DF0DDA" w:rsidP="00DF0DDA">
      <w:pPr>
        <w:spacing w:line="242" w:lineRule="auto"/>
        <w:ind w:right="48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  <w:r w:rsidR="0009553C">
        <w:rPr>
          <w:sz w:val="20"/>
        </w:rPr>
        <w:t xml:space="preserve">Panevėžio </w:t>
      </w:r>
      <w:r>
        <w:rPr>
          <w:sz w:val="20"/>
        </w:rPr>
        <w:t xml:space="preserve">5-osios gimnazijos </w:t>
      </w:r>
      <w:r w:rsidR="0009553C">
        <w:rPr>
          <w:sz w:val="20"/>
        </w:rPr>
        <w:t>direktoriaus</w:t>
      </w:r>
    </w:p>
    <w:p w:rsidR="0009553C" w:rsidRDefault="00DF0DDA" w:rsidP="00DF0DDA">
      <w:pPr>
        <w:spacing w:line="242" w:lineRule="auto"/>
        <w:ind w:right="488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  <w:r w:rsidR="0009553C">
        <w:rPr>
          <w:sz w:val="20"/>
        </w:rPr>
        <w:t xml:space="preserve">2022 m. sausio 10 d. įsakymu Nr. V-8 </w:t>
      </w:r>
    </w:p>
    <w:p w:rsidR="0009553C" w:rsidRDefault="00DF0DDA" w:rsidP="0009553C">
      <w:pPr>
        <w:pStyle w:val="Pagrindinistekstas"/>
        <w:spacing w:before="8"/>
        <w:ind w:left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 w:rsidR="0009553C">
        <w:rPr>
          <w:sz w:val="22"/>
        </w:rPr>
        <w:t>2  priedas</w:t>
      </w:r>
    </w:p>
    <w:p w:rsidR="0009553C" w:rsidRDefault="0009553C" w:rsidP="0009553C">
      <w:pPr>
        <w:pStyle w:val="Pagrindinistekstas"/>
        <w:spacing w:before="8"/>
        <w:ind w:left="0"/>
        <w:rPr>
          <w:sz w:val="22"/>
        </w:rPr>
      </w:pPr>
    </w:p>
    <w:p w:rsidR="0009553C" w:rsidRDefault="0009553C" w:rsidP="0009553C">
      <w:pPr>
        <w:spacing w:line="264" w:lineRule="exact"/>
        <w:ind w:left="840" w:right="832"/>
        <w:jc w:val="center"/>
        <w:rPr>
          <w:b/>
          <w:sz w:val="23"/>
        </w:rPr>
      </w:pPr>
      <w:bookmarkStart w:id="0" w:name="PANEVĖŽIO_„ŽEMYNOS“_PROGIMNAZIJOS"/>
      <w:bookmarkEnd w:id="0"/>
      <w:r>
        <w:rPr>
          <w:b/>
          <w:sz w:val="23"/>
        </w:rPr>
        <w:t xml:space="preserve">APGAULĖS IR KORUPCIJOS </w:t>
      </w:r>
      <w:r w:rsidRPr="00AC3B55">
        <w:rPr>
          <w:b/>
          <w:sz w:val="23"/>
        </w:rPr>
        <w:t xml:space="preserve">PREVENCIJOS </w:t>
      </w:r>
      <w:r>
        <w:rPr>
          <w:b/>
          <w:sz w:val="23"/>
        </w:rPr>
        <w:t xml:space="preserve">POLITIKOS </w:t>
      </w:r>
    </w:p>
    <w:p w:rsidR="0009553C" w:rsidRDefault="0009553C" w:rsidP="0009553C">
      <w:pPr>
        <w:spacing w:line="264" w:lineRule="exact"/>
        <w:ind w:left="840" w:right="832"/>
        <w:jc w:val="center"/>
        <w:rPr>
          <w:b/>
          <w:sz w:val="23"/>
        </w:rPr>
      </w:pPr>
      <w:r w:rsidRPr="00AC3B55">
        <w:rPr>
          <w:b/>
          <w:sz w:val="23"/>
        </w:rPr>
        <w:t>2022-2025</w:t>
      </w:r>
      <w:r>
        <w:rPr>
          <w:b/>
          <w:sz w:val="23"/>
        </w:rPr>
        <w:t xml:space="preserve"> METAMS PRIEMONIŲ ĮGYVENDINIMO PLANAS</w:t>
      </w:r>
    </w:p>
    <w:p w:rsidR="0009553C" w:rsidRDefault="0009553C"/>
    <w:p w:rsidR="008E3E42" w:rsidRDefault="008E3E42">
      <w:bookmarkStart w:id="1" w:name="_GoBack"/>
      <w:bookmarkEnd w:id="1"/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3099"/>
        <w:gridCol w:w="1955"/>
        <w:gridCol w:w="1481"/>
        <w:gridCol w:w="2502"/>
      </w:tblGrid>
      <w:tr w:rsidR="00B5411B" w:rsidTr="005812C2">
        <w:tc>
          <w:tcPr>
            <w:tcW w:w="817" w:type="dxa"/>
          </w:tcPr>
          <w:p w:rsidR="00B5411B" w:rsidRDefault="00B5411B" w:rsidP="00B5411B">
            <w:pPr>
              <w:jc w:val="center"/>
            </w:pPr>
            <w:r>
              <w:t>Eil.Nr.</w:t>
            </w:r>
          </w:p>
        </w:tc>
        <w:tc>
          <w:tcPr>
            <w:tcW w:w="3099" w:type="dxa"/>
          </w:tcPr>
          <w:p w:rsidR="00B5411B" w:rsidRDefault="00B5411B" w:rsidP="00B5411B">
            <w:pPr>
              <w:jc w:val="center"/>
            </w:pPr>
            <w:r>
              <w:t>Priemonės pavadinimas</w:t>
            </w:r>
          </w:p>
        </w:tc>
        <w:tc>
          <w:tcPr>
            <w:tcW w:w="1955" w:type="dxa"/>
          </w:tcPr>
          <w:p w:rsidR="00B5411B" w:rsidRDefault="00B5411B" w:rsidP="00B5411B">
            <w:pPr>
              <w:jc w:val="center"/>
            </w:pPr>
            <w:r>
              <w:t>Vykdymo data</w:t>
            </w:r>
          </w:p>
        </w:tc>
        <w:tc>
          <w:tcPr>
            <w:tcW w:w="1481" w:type="dxa"/>
          </w:tcPr>
          <w:p w:rsidR="00B5411B" w:rsidRDefault="00B5411B" w:rsidP="00B5411B">
            <w:pPr>
              <w:jc w:val="center"/>
            </w:pPr>
            <w:r>
              <w:t>Vykdytojai</w:t>
            </w:r>
          </w:p>
        </w:tc>
        <w:tc>
          <w:tcPr>
            <w:tcW w:w="2502" w:type="dxa"/>
          </w:tcPr>
          <w:p w:rsidR="00B5411B" w:rsidRDefault="00B5411B" w:rsidP="00B5411B">
            <w:pPr>
              <w:jc w:val="center"/>
            </w:pPr>
            <w:r>
              <w:t>Laukiami rezultatai</w:t>
            </w:r>
          </w:p>
          <w:p w:rsidR="00B5411B" w:rsidRDefault="00B5411B" w:rsidP="00B5411B">
            <w:pPr>
              <w:jc w:val="center"/>
            </w:pPr>
          </w:p>
        </w:tc>
      </w:tr>
      <w:tr w:rsidR="00B5411B" w:rsidTr="005812C2">
        <w:tc>
          <w:tcPr>
            <w:tcW w:w="817" w:type="dxa"/>
          </w:tcPr>
          <w:p w:rsidR="00B5411B" w:rsidRDefault="00B5411B">
            <w:r>
              <w:t>1.</w:t>
            </w:r>
          </w:p>
        </w:tc>
        <w:tc>
          <w:tcPr>
            <w:tcW w:w="3099" w:type="dxa"/>
          </w:tcPr>
          <w:p w:rsidR="00E44A5B" w:rsidRDefault="00E44A5B" w:rsidP="00E44A5B">
            <w:r>
              <w:t>Supažindinti darbuotojus su apgaulės ir korupcijos prevencijos politikos  programa ir planu. (2022- prevencinėmis  2025 m.) .</w:t>
            </w:r>
          </w:p>
          <w:p w:rsidR="00E44A5B" w:rsidRDefault="00E44A5B" w:rsidP="00E44A5B">
            <w:r>
              <w:t>Skelbti internetinėje</w:t>
            </w:r>
          </w:p>
          <w:p w:rsidR="00B5411B" w:rsidRDefault="006C3314" w:rsidP="00E44A5B">
            <w:r>
              <w:t>Svetainėje.</w:t>
            </w:r>
          </w:p>
        </w:tc>
        <w:tc>
          <w:tcPr>
            <w:tcW w:w="1955" w:type="dxa"/>
          </w:tcPr>
          <w:p w:rsidR="00B5411B" w:rsidRDefault="00E44A5B">
            <w:r>
              <w:t>2022  m. I ketvirtis</w:t>
            </w:r>
          </w:p>
        </w:tc>
        <w:tc>
          <w:tcPr>
            <w:tcW w:w="1481" w:type="dxa"/>
          </w:tcPr>
          <w:p w:rsidR="00B5411B" w:rsidRDefault="00E44A5B">
            <w:r>
              <w:t>Darbo grupė</w:t>
            </w:r>
          </w:p>
        </w:tc>
        <w:tc>
          <w:tcPr>
            <w:tcW w:w="2502" w:type="dxa"/>
          </w:tcPr>
          <w:p w:rsidR="00B5411B" w:rsidRDefault="00E44A5B">
            <w:r>
              <w:t>Darbuotojai bus supažindinti su korupcijos prevencinėmis priemonėmis</w:t>
            </w:r>
            <w:r w:rsidR="006C3314">
              <w:t>.</w:t>
            </w:r>
            <w:r>
              <w:t xml:space="preserve">   </w:t>
            </w:r>
          </w:p>
        </w:tc>
      </w:tr>
      <w:tr w:rsidR="00B5411B" w:rsidTr="005812C2">
        <w:tc>
          <w:tcPr>
            <w:tcW w:w="817" w:type="dxa"/>
          </w:tcPr>
          <w:p w:rsidR="00B5411B" w:rsidRDefault="00B5411B">
            <w:r>
              <w:t>2.</w:t>
            </w:r>
          </w:p>
        </w:tc>
        <w:tc>
          <w:tcPr>
            <w:tcW w:w="3099" w:type="dxa"/>
          </w:tcPr>
          <w:p w:rsidR="006C3314" w:rsidRDefault="006C3314" w:rsidP="006C3314">
            <w:pPr>
              <w:widowControl/>
              <w:autoSpaceDE/>
              <w:autoSpaceDN/>
              <w:spacing w:before="10" w:line="276" w:lineRule="exact"/>
            </w:pPr>
            <w:r w:rsidRPr="006C3314">
              <w:rPr>
                <w:rFonts w:eastAsiaTheme="minorEastAsia" w:hAnsiTheme="minorHAnsi" w:cstheme="minorBidi"/>
                <w:color w:val="000000"/>
                <w:sz w:val="24"/>
                <w:lang w:eastAsia="en-US" w:bidi="ar-SA"/>
              </w:rPr>
              <w:t>Rengti</w:t>
            </w:r>
            <w:r w:rsidRPr="006C3314">
              <w:rPr>
                <w:rFonts w:eastAsiaTheme="minorEastAsia" w:hAnsiTheme="minorHAnsi" w:cstheme="minorBidi"/>
                <w:color w:val="000000"/>
                <w:spacing w:val="1"/>
                <w:sz w:val="24"/>
                <w:lang w:eastAsia="en-US" w:bidi="ar-SA"/>
              </w:rPr>
              <w:t xml:space="preserve"> </w:t>
            </w:r>
            <w:r w:rsidRPr="006C3314">
              <w:rPr>
                <w:rFonts w:eastAsiaTheme="minorEastAsia" w:hAnsiTheme="minorHAnsi" w:cstheme="minorBidi"/>
                <w:color w:val="000000"/>
                <w:sz w:val="24"/>
                <w:lang w:eastAsia="en-US" w:bidi="ar-SA"/>
              </w:rPr>
              <w:t>mokyklos</w:t>
            </w:r>
            <w:r>
              <w:rPr>
                <w:rFonts w:eastAsiaTheme="minorEastAsia" w:hAnsiTheme="minorHAnsi" w:cstheme="minorBidi"/>
                <w:color w:val="000000"/>
                <w:spacing w:val="1351"/>
                <w:sz w:val="24"/>
                <w:lang w:eastAsia="en-US" w:bidi="ar-SA"/>
              </w:rPr>
              <w:t xml:space="preserve"> </w:t>
            </w:r>
            <w:r w:rsidRPr="006C3314">
              <w:rPr>
                <w:rFonts w:eastAsiaTheme="minorEastAsia"/>
                <w:color w:val="000000"/>
                <w:sz w:val="24"/>
                <w:lang w:eastAsia="en-US" w:bidi="ar-SA"/>
              </w:rPr>
              <w:t>darbuotojų</w:t>
            </w:r>
            <w:r w:rsidRPr="006C3314">
              <w:rPr>
                <w:rFonts w:eastAsiaTheme="minorEastAsia" w:hAnsiTheme="minorHAnsi" w:cstheme="minorBidi"/>
                <w:color w:val="000000"/>
                <w:spacing w:val="2"/>
                <w:sz w:val="24"/>
                <w:lang w:eastAsia="en-US" w:bidi="ar-SA"/>
              </w:rPr>
              <w:t xml:space="preserve"> </w:t>
            </w:r>
            <w:r w:rsidRPr="006C3314">
              <w:rPr>
                <w:rFonts w:eastAsiaTheme="minorEastAsia" w:hAnsiTheme="minorHAnsi" w:cstheme="minorBidi"/>
                <w:color w:val="000000"/>
                <w:sz w:val="24"/>
                <w:lang w:eastAsia="en-US" w:bidi="ar-SA"/>
              </w:rPr>
              <w:t>mokymus</w:t>
            </w:r>
            <w:r>
              <w:rPr>
                <w:rFonts w:eastAsiaTheme="minorEastAsia" w:hAnsiTheme="minorHAnsi" w:cstheme="minorBidi"/>
                <w:color w:val="000000"/>
                <w:spacing w:val="4827"/>
                <w:sz w:val="24"/>
                <w:lang w:eastAsia="en-US" w:bidi="ar-SA"/>
              </w:rPr>
              <w:t xml:space="preserve"> </w:t>
            </w:r>
            <w:r w:rsidRPr="006C3314">
              <w:rPr>
                <w:rFonts w:eastAsiaTheme="minorEastAsia" w:hAnsiTheme="minorHAnsi" w:cstheme="minorBidi"/>
                <w:color w:val="000000"/>
                <w:sz w:val="24"/>
                <w:lang w:eastAsia="en-US" w:bidi="ar-SA"/>
              </w:rPr>
              <w:t>korupcijos</w:t>
            </w:r>
            <w:r w:rsidRPr="006C3314">
              <w:rPr>
                <w:rFonts w:eastAsiaTheme="minorEastAsia" w:hAnsiTheme="minorHAnsi" w:cstheme="minorBidi"/>
                <w:color w:val="000000"/>
                <w:spacing w:val="1"/>
                <w:sz w:val="24"/>
                <w:lang w:eastAsia="en-US" w:bidi="ar-SA"/>
              </w:rPr>
              <w:t xml:space="preserve"> </w:t>
            </w:r>
            <w:r w:rsidRPr="006C3314">
              <w:rPr>
                <w:rFonts w:eastAsiaTheme="minorEastAsia" w:hAnsiTheme="minorHAnsi" w:cstheme="minorBidi"/>
                <w:color w:val="000000"/>
                <w:sz w:val="24"/>
                <w:lang w:eastAsia="en-US" w:bidi="ar-SA"/>
              </w:rPr>
              <w:t>prevencijos</w:t>
            </w:r>
            <w:r w:rsidRPr="006C3314">
              <w:rPr>
                <w:rFonts w:eastAsiaTheme="minorEastAsia" w:hAnsiTheme="minorHAnsi" w:cstheme="minorBidi"/>
                <w:color w:val="000000"/>
                <w:spacing w:val="4697"/>
                <w:sz w:val="24"/>
                <w:lang w:eastAsia="en-US" w:bidi="ar-SA"/>
              </w:rPr>
              <w:t xml:space="preserve"> </w:t>
            </w:r>
            <w:r w:rsidRPr="006C3314">
              <w:rPr>
                <w:rFonts w:eastAsiaTheme="minorEastAsia" w:hAnsiTheme="minorHAnsi" w:cstheme="minorBidi"/>
                <w:color w:val="000000"/>
                <w:sz w:val="24"/>
                <w:lang w:eastAsia="en-US" w:bidi="ar-SA"/>
              </w:rPr>
              <w:t>klausimais.</w:t>
            </w:r>
            <w:r w:rsidRPr="006C3314">
              <w:rPr>
                <w:rFonts w:eastAsiaTheme="minorEastAsia" w:hAnsiTheme="minorHAnsi" w:cstheme="minorBidi"/>
                <w:color w:val="000000"/>
                <w:spacing w:val="5788"/>
                <w:sz w:val="24"/>
                <w:lang w:eastAsia="en-US" w:bidi="ar-SA"/>
              </w:rPr>
              <w:t xml:space="preserve"> </w:t>
            </w:r>
          </w:p>
          <w:p w:rsidR="00B5411B" w:rsidRDefault="00B5411B" w:rsidP="006C3314"/>
        </w:tc>
        <w:tc>
          <w:tcPr>
            <w:tcW w:w="1955" w:type="dxa"/>
          </w:tcPr>
          <w:p w:rsidR="00B5411B" w:rsidRDefault="006C3314">
            <w:r>
              <w:t>Kartą per metus</w:t>
            </w:r>
          </w:p>
        </w:tc>
        <w:tc>
          <w:tcPr>
            <w:tcW w:w="1481" w:type="dxa"/>
          </w:tcPr>
          <w:p w:rsidR="00B5411B" w:rsidRDefault="006C3314">
            <w:r>
              <w:t>Darbo grupė</w:t>
            </w:r>
          </w:p>
        </w:tc>
        <w:tc>
          <w:tcPr>
            <w:tcW w:w="2502" w:type="dxa"/>
          </w:tcPr>
          <w:p w:rsidR="00B5411B" w:rsidRDefault="006C3314">
            <w:r>
              <w:t xml:space="preserve">Darbuotojai bus supažindinti su korupcijos prevencinėmis priemonėmis ir pasekmėmis.   </w:t>
            </w:r>
          </w:p>
        </w:tc>
      </w:tr>
      <w:tr w:rsidR="00B5411B" w:rsidTr="005812C2">
        <w:tc>
          <w:tcPr>
            <w:tcW w:w="817" w:type="dxa"/>
          </w:tcPr>
          <w:p w:rsidR="00B5411B" w:rsidRDefault="00B5411B">
            <w:r>
              <w:t>3.</w:t>
            </w:r>
          </w:p>
        </w:tc>
        <w:tc>
          <w:tcPr>
            <w:tcW w:w="3099" w:type="dxa"/>
          </w:tcPr>
          <w:p w:rsidR="006C3314" w:rsidRPr="006C3314" w:rsidRDefault="006C3314" w:rsidP="006C3314">
            <w:r w:rsidRPr="006C3314">
              <w:t xml:space="preserve">Atnaujinti bibliotekos skaitykloje informaciją </w:t>
            </w:r>
            <w:r w:rsidRPr="006C3314">
              <w:cr/>
              <w:t xml:space="preserve"> mokyklos bendruomenei </w:t>
            </w:r>
            <w:r w:rsidRPr="006C3314">
              <w:cr/>
              <w:t xml:space="preserve"> apgaulės ir korupcijos prevencijos klausimais</w:t>
            </w:r>
            <w:r>
              <w:t>,</w:t>
            </w:r>
            <w:r w:rsidRPr="006C3314">
              <w:t xml:space="preserve"> apie atsakomybę už antikorupcinėmis</w:t>
            </w:r>
            <w:r w:rsidRPr="006C3314">
              <w:cr/>
              <w:t xml:space="preserve"> korupcinio pobūdžio teisės</w:t>
            </w:r>
            <w:r w:rsidRPr="006C3314">
              <w:cr/>
              <w:t xml:space="preserve"> pažeidimus ir kur turi</w:t>
            </w:r>
          </w:p>
          <w:p w:rsidR="00B5411B" w:rsidRDefault="006C3314">
            <w:r w:rsidRPr="006C3314">
              <w:t>kreiptis asmuo, susidūręs su korupcinio pobūdžio veika.</w:t>
            </w:r>
          </w:p>
        </w:tc>
        <w:tc>
          <w:tcPr>
            <w:tcW w:w="1955" w:type="dxa"/>
          </w:tcPr>
          <w:p w:rsidR="00B5411B" w:rsidRDefault="006C3314">
            <w:r w:rsidRPr="006C3314">
              <w:t>Vieną kartą per</w:t>
            </w:r>
            <w:r>
              <w:t xml:space="preserve"> </w:t>
            </w:r>
            <w:r w:rsidRPr="006C3314">
              <w:t>pusmetį</w:t>
            </w:r>
          </w:p>
        </w:tc>
        <w:tc>
          <w:tcPr>
            <w:tcW w:w="1481" w:type="dxa"/>
          </w:tcPr>
          <w:p w:rsidR="00B5411B" w:rsidRDefault="006C3314">
            <w:r w:rsidRPr="006C3314">
              <w:t>Bibliotekos vedėja</w:t>
            </w:r>
            <w:r>
              <w:t xml:space="preserve"> </w:t>
            </w:r>
            <w:proofErr w:type="spellStart"/>
            <w:r>
              <w:t>V.Valinskienė</w:t>
            </w:r>
            <w:proofErr w:type="spellEnd"/>
          </w:p>
        </w:tc>
        <w:tc>
          <w:tcPr>
            <w:tcW w:w="2502" w:type="dxa"/>
          </w:tcPr>
          <w:p w:rsidR="00B5411B" w:rsidRDefault="006C3314">
            <w:r w:rsidRPr="006C3314">
              <w:t xml:space="preserve">Mokiniai ir mokyklos darbuotojai geriau </w:t>
            </w:r>
            <w:r>
              <w:t>susipažins</w:t>
            </w:r>
            <w:r w:rsidRPr="006C3314">
              <w:t xml:space="preserve"> su teisinėmis </w:t>
            </w:r>
            <w:r>
              <w:t xml:space="preserve">antikorupcinėmis </w:t>
            </w:r>
            <w:r w:rsidRPr="006C3314">
              <w:t>priemonėmis</w:t>
            </w:r>
            <w:r>
              <w:t>.</w:t>
            </w:r>
            <w:r w:rsidRPr="006C3314">
              <w:t xml:space="preserve"> </w:t>
            </w:r>
          </w:p>
        </w:tc>
      </w:tr>
      <w:tr w:rsidR="00B5411B" w:rsidTr="005812C2">
        <w:tc>
          <w:tcPr>
            <w:tcW w:w="817" w:type="dxa"/>
          </w:tcPr>
          <w:p w:rsidR="00B5411B" w:rsidRDefault="00B5411B">
            <w:r>
              <w:t>4.</w:t>
            </w:r>
          </w:p>
        </w:tc>
        <w:tc>
          <w:tcPr>
            <w:tcW w:w="3099" w:type="dxa"/>
          </w:tcPr>
          <w:p w:rsidR="00B5411B" w:rsidRDefault="006C3314" w:rsidP="006C3314">
            <w:r w:rsidRPr="006C3314">
              <w:t xml:space="preserve">Organizuoti renginius  skirtus Tarptautinei  Antikorupcijos dienai </w:t>
            </w:r>
            <w:r>
              <w:t>paminėti.</w:t>
            </w:r>
          </w:p>
        </w:tc>
        <w:tc>
          <w:tcPr>
            <w:tcW w:w="1955" w:type="dxa"/>
          </w:tcPr>
          <w:p w:rsidR="00B5411B" w:rsidRDefault="006C3314">
            <w:r w:rsidRPr="006C3314">
              <w:t>Gruodžio 9 d</w:t>
            </w:r>
            <w:r>
              <w:t>.</w:t>
            </w:r>
          </w:p>
        </w:tc>
        <w:tc>
          <w:tcPr>
            <w:tcW w:w="1481" w:type="dxa"/>
          </w:tcPr>
          <w:p w:rsidR="00B5411B" w:rsidRDefault="006C3314">
            <w:r>
              <w:t>Mokytojai, klasių vadovai</w:t>
            </w:r>
          </w:p>
        </w:tc>
        <w:tc>
          <w:tcPr>
            <w:tcW w:w="2502" w:type="dxa"/>
          </w:tcPr>
          <w:p w:rsidR="00B5411B" w:rsidRDefault="006C3314">
            <w:r w:rsidRPr="006C3314">
              <w:t>Bendruomenės</w:t>
            </w:r>
            <w:r>
              <w:t xml:space="preserve"> </w:t>
            </w:r>
            <w:r w:rsidRPr="006C3314">
              <w:t>įsitraukimas į antikorupcinį</w:t>
            </w:r>
            <w:r>
              <w:t xml:space="preserve"> švietimą.</w:t>
            </w:r>
          </w:p>
        </w:tc>
      </w:tr>
      <w:tr w:rsidR="00B5411B" w:rsidTr="005812C2">
        <w:tc>
          <w:tcPr>
            <w:tcW w:w="817" w:type="dxa"/>
          </w:tcPr>
          <w:p w:rsidR="00B5411B" w:rsidRDefault="00B5411B">
            <w:r>
              <w:t>5.</w:t>
            </w:r>
          </w:p>
        </w:tc>
        <w:tc>
          <w:tcPr>
            <w:tcW w:w="3099" w:type="dxa"/>
          </w:tcPr>
          <w:p w:rsidR="00B5411B" w:rsidRDefault="006C3314">
            <w:r>
              <w:t>Gimnazijoje gavus pranešimą apie galimą korupcinę veiklą, nedelsiant informuoti įstaigos vadovą.</w:t>
            </w:r>
          </w:p>
        </w:tc>
        <w:tc>
          <w:tcPr>
            <w:tcW w:w="1955" w:type="dxa"/>
          </w:tcPr>
          <w:p w:rsidR="00B5411B" w:rsidRDefault="006C3314">
            <w:r>
              <w:t>Gavus pranešimą</w:t>
            </w:r>
          </w:p>
        </w:tc>
        <w:tc>
          <w:tcPr>
            <w:tcW w:w="1481" w:type="dxa"/>
          </w:tcPr>
          <w:p w:rsidR="00B5411B" w:rsidRDefault="00311E8E">
            <w:r>
              <w:t>Darbo grupė</w:t>
            </w:r>
          </w:p>
        </w:tc>
        <w:tc>
          <w:tcPr>
            <w:tcW w:w="2502" w:type="dxa"/>
          </w:tcPr>
          <w:p w:rsidR="00B5411B" w:rsidRDefault="00311E8E">
            <w:r>
              <w:t>Savalaikis reagavimas paaiškėjus faktams, tinkamas antikorupcinių priemonių taikymas.</w:t>
            </w:r>
          </w:p>
        </w:tc>
      </w:tr>
      <w:tr w:rsidR="00B5411B" w:rsidTr="005812C2">
        <w:tc>
          <w:tcPr>
            <w:tcW w:w="817" w:type="dxa"/>
          </w:tcPr>
          <w:p w:rsidR="00B5411B" w:rsidRDefault="00B5411B">
            <w:r>
              <w:t>6.</w:t>
            </w:r>
          </w:p>
        </w:tc>
        <w:tc>
          <w:tcPr>
            <w:tcW w:w="3099" w:type="dxa"/>
          </w:tcPr>
          <w:p w:rsidR="00B5411B" w:rsidRDefault="00C0141B" w:rsidP="00C0141B">
            <w:r>
              <w:t>Sudaryti sąlygas telefonu, el. paštu pranešti apie apgaulę ir</w:t>
            </w:r>
            <w:r w:rsidR="005812C2">
              <w:t xml:space="preserve"> korupcinius teisės pažeidimus (</w:t>
            </w:r>
            <w:r>
              <w:t>ar mėginimą juos daryti)</w:t>
            </w:r>
          </w:p>
        </w:tc>
        <w:tc>
          <w:tcPr>
            <w:tcW w:w="1955" w:type="dxa"/>
          </w:tcPr>
          <w:p w:rsidR="00B5411B" w:rsidRDefault="00C0141B">
            <w:r>
              <w:t>Nuolat</w:t>
            </w:r>
          </w:p>
        </w:tc>
        <w:tc>
          <w:tcPr>
            <w:tcW w:w="1481" w:type="dxa"/>
          </w:tcPr>
          <w:p w:rsidR="00B5411B" w:rsidRDefault="00C0141B">
            <w:r>
              <w:t>Direktorius, darbo grupės pirmininkas, raštinės darbuotojos</w:t>
            </w:r>
          </w:p>
        </w:tc>
        <w:tc>
          <w:tcPr>
            <w:tcW w:w="2502" w:type="dxa"/>
          </w:tcPr>
          <w:p w:rsidR="00B5411B" w:rsidRDefault="00C0141B">
            <w:r>
              <w:t>Visuomenės informavimas apie kreipimosi galimybę susidūrus su korupcinio pobūdžio veikomis didinimas.</w:t>
            </w:r>
          </w:p>
        </w:tc>
      </w:tr>
      <w:tr w:rsidR="00B5411B" w:rsidTr="005812C2">
        <w:tc>
          <w:tcPr>
            <w:tcW w:w="817" w:type="dxa"/>
          </w:tcPr>
          <w:p w:rsidR="00B5411B" w:rsidRDefault="00B5411B">
            <w:r>
              <w:t>7.</w:t>
            </w:r>
          </w:p>
        </w:tc>
        <w:tc>
          <w:tcPr>
            <w:tcW w:w="3099" w:type="dxa"/>
          </w:tcPr>
          <w:p w:rsidR="00B5411B" w:rsidRDefault="00B5692F">
            <w:r>
              <w:t>Skundų, pareiškimų dėl galimų apgaulės ir korupcinio pobūdžio nusikalstamų veikų nagrinėjimas</w:t>
            </w:r>
          </w:p>
        </w:tc>
        <w:tc>
          <w:tcPr>
            <w:tcW w:w="1955" w:type="dxa"/>
          </w:tcPr>
          <w:p w:rsidR="00B5411B" w:rsidRDefault="00B5692F">
            <w:r>
              <w:t>Gavus skundą, pareiškimą ar siūlymą</w:t>
            </w:r>
          </w:p>
        </w:tc>
        <w:tc>
          <w:tcPr>
            <w:tcW w:w="1481" w:type="dxa"/>
          </w:tcPr>
          <w:p w:rsidR="00B5411B" w:rsidRDefault="00B5692F">
            <w:r>
              <w:t>Darbo grupė</w:t>
            </w:r>
          </w:p>
        </w:tc>
        <w:tc>
          <w:tcPr>
            <w:tcW w:w="2502" w:type="dxa"/>
          </w:tcPr>
          <w:p w:rsidR="00B5411B" w:rsidRDefault="00AE7B96">
            <w:r>
              <w:t>Savalaikis reagavimas paaiškėjus faktams, tinkamas antikorupcinių priemonių taikymas.</w:t>
            </w:r>
          </w:p>
        </w:tc>
      </w:tr>
      <w:tr w:rsidR="005812C2" w:rsidTr="005812C2">
        <w:tc>
          <w:tcPr>
            <w:tcW w:w="817" w:type="dxa"/>
          </w:tcPr>
          <w:p w:rsidR="005812C2" w:rsidRDefault="005812C2">
            <w:r>
              <w:t>8.</w:t>
            </w:r>
          </w:p>
        </w:tc>
        <w:tc>
          <w:tcPr>
            <w:tcW w:w="3099" w:type="dxa"/>
          </w:tcPr>
          <w:p w:rsidR="005812C2" w:rsidRDefault="00AE7B96">
            <w:r>
              <w:t>Peržiūrėti darbuotojų, pareigybių aprašymus ir, esant būtinybei, įtraukti antikorupciniu požiūriu svarbias nuostatas bei teisinės atsakomybės priemones</w:t>
            </w:r>
          </w:p>
        </w:tc>
        <w:tc>
          <w:tcPr>
            <w:tcW w:w="1955" w:type="dxa"/>
          </w:tcPr>
          <w:p w:rsidR="005812C2" w:rsidRDefault="003A18D5">
            <w:r>
              <w:t>Kasmet IV ketvirtyje</w:t>
            </w:r>
          </w:p>
        </w:tc>
        <w:tc>
          <w:tcPr>
            <w:tcW w:w="1481" w:type="dxa"/>
          </w:tcPr>
          <w:p w:rsidR="005812C2" w:rsidRDefault="003A18D5">
            <w:r>
              <w:t>Direktorius</w:t>
            </w:r>
          </w:p>
        </w:tc>
        <w:tc>
          <w:tcPr>
            <w:tcW w:w="2502" w:type="dxa"/>
          </w:tcPr>
          <w:p w:rsidR="005812C2" w:rsidRDefault="003A18D5">
            <w:r>
              <w:t>Stabdomas galimas korupcijos atvejų pasireiškimas.</w:t>
            </w:r>
          </w:p>
        </w:tc>
      </w:tr>
      <w:tr w:rsidR="005812C2" w:rsidTr="005812C2">
        <w:tc>
          <w:tcPr>
            <w:tcW w:w="817" w:type="dxa"/>
          </w:tcPr>
          <w:p w:rsidR="005812C2" w:rsidRDefault="005812C2">
            <w:r>
              <w:t>9.</w:t>
            </w:r>
          </w:p>
        </w:tc>
        <w:tc>
          <w:tcPr>
            <w:tcW w:w="3099" w:type="dxa"/>
          </w:tcPr>
          <w:p w:rsidR="005812C2" w:rsidRDefault="00A3688B">
            <w:r>
              <w:t>Esant reikalui bendradarbiauti su korupcinius nusikaltimus tiriančia valstybės institucija – Specialiųjų tyrimų tarnyba.</w:t>
            </w:r>
          </w:p>
        </w:tc>
        <w:tc>
          <w:tcPr>
            <w:tcW w:w="1955" w:type="dxa"/>
          </w:tcPr>
          <w:p w:rsidR="005812C2" w:rsidRDefault="00A3688B">
            <w:r>
              <w:t>Pagal poreikį</w:t>
            </w:r>
          </w:p>
        </w:tc>
        <w:tc>
          <w:tcPr>
            <w:tcW w:w="1481" w:type="dxa"/>
          </w:tcPr>
          <w:p w:rsidR="005812C2" w:rsidRDefault="00A3688B">
            <w:r>
              <w:t>Direktorius</w:t>
            </w:r>
          </w:p>
        </w:tc>
        <w:tc>
          <w:tcPr>
            <w:tcW w:w="2502" w:type="dxa"/>
          </w:tcPr>
          <w:p w:rsidR="005812C2" w:rsidRDefault="00A3688B">
            <w:r>
              <w:t>Užtikrinamas tinkamas antikorupcinių priemonių taikymas.</w:t>
            </w:r>
          </w:p>
        </w:tc>
      </w:tr>
      <w:tr w:rsidR="005812C2" w:rsidTr="005812C2">
        <w:tc>
          <w:tcPr>
            <w:tcW w:w="817" w:type="dxa"/>
          </w:tcPr>
          <w:p w:rsidR="005812C2" w:rsidRDefault="005812C2">
            <w:r>
              <w:lastRenderedPageBreak/>
              <w:t>10.</w:t>
            </w:r>
          </w:p>
        </w:tc>
        <w:tc>
          <w:tcPr>
            <w:tcW w:w="3099" w:type="dxa"/>
          </w:tcPr>
          <w:p w:rsidR="005812C2" w:rsidRDefault="00A31188">
            <w:r>
              <w:t>Apgaulės ir korupcijos prevencijos politikos planas peržiūrimas ir papildomas esant poreikiui, tačiau ne rečiau, kaip vieną kartą per dvejus metus</w:t>
            </w:r>
            <w:r w:rsidR="009232C4">
              <w:t>.</w:t>
            </w:r>
          </w:p>
        </w:tc>
        <w:tc>
          <w:tcPr>
            <w:tcW w:w="1955" w:type="dxa"/>
          </w:tcPr>
          <w:p w:rsidR="005812C2" w:rsidRDefault="00A31188">
            <w:r>
              <w:t>2023  m.</w:t>
            </w:r>
          </w:p>
        </w:tc>
        <w:tc>
          <w:tcPr>
            <w:tcW w:w="1481" w:type="dxa"/>
          </w:tcPr>
          <w:p w:rsidR="005812C2" w:rsidRDefault="00A31188">
            <w:r>
              <w:t>Darbo grupė</w:t>
            </w:r>
          </w:p>
        </w:tc>
        <w:tc>
          <w:tcPr>
            <w:tcW w:w="2502" w:type="dxa"/>
          </w:tcPr>
          <w:p w:rsidR="005812C2" w:rsidRDefault="005812C2"/>
        </w:tc>
      </w:tr>
      <w:tr w:rsidR="005812C2" w:rsidTr="005812C2">
        <w:tc>
          <w:tcPr>
            <w:tcW w:w="817" w:type="dxa"/>
          </w:tcPr>
          <w:p w:rsidR="005812C2" w:rsidRDefault="005812C2">
            <w:r>
              <w:t>11.</w:t>
            </w:r>
          </w:p>
        </w:tc>
        <w:tc>
          <w:tcPr>
            <w:tcW w:w="3099" w:type="dxa"/>
          </w:tcPr>
          <w:p w:rsidR="005812C2" w:rsidRDefault="00A31188">
            <w:r>
              <w:t>Integruoti į ugdymo planą a</w:t>
            </w:r>
            <w:r w:rsidR="009232C4">
              <w:t>ntikorupcijos prevencijos temas II-IV klasėse.</w:t>
            </w:r>
          </w:p>
        </w:tc>
        <w:tc>
          <w:tcPr>
            <w:tcW w:w="1955" w:type="dxa"/>
          </w:tcPr>
          <w:p w:rsidR="005812C2" w:rsidRDefault="00FB38B7">
            <w:r>
              <w:t>Pagal programą</w:t>
            </w:r>
          </w:p>
        </w:tc>
        <w:tc>
          <w:tcPr>
            <w:tcW w:w="1481" w:type="dxa"/>
          </w:tcPr>
          <w:p w:rsidR="005812C2" w:rsidRDefault="00A31188">
            <w:r>
              <w:t>Istorijos mokytojai</w:t>
            </w:r>
          </w:p>
        </w:tc>
        <w:tc>
          <w:tcPr>
            <w:tcW w:w="2502" w:type="dxa"/>
          </w:tcPr>
          <w:p w:rsidR="005812C2" w:rsidRDefault="00A31188">
            <w:r>
              <w:t>Mokiniai supažindinami su korupcijos prevencija, skatinami būti aktyviais visuomenės nariais.</w:t>
            </w:r>
          </w:p>
        </w:tc>
      </w:tr>
    </w:tbl>
    <w:p w:rsidR="00755A9E" w:rsidRDefault="00755A9E"/>
    <w:p w:rsidR="0064565A" w:rsidRPr="0064565A" w:rsidRDefault="0064565A" w:rsidP="0064565A">
      <w:pPr>
        <w:spacing w:before="10"/>
        <w:jc w:val="both"/>
        <w:rPr>
          <w:sz w:val="18"/>
          <w:szCs w:val="23"/>
        </w:rPr>
        <w:sectPr w:rsidR="0064565A" w:rsidRPr="0064565A" w:rsidSect="008E3E42">
          <w:pgSz w:w="11910" w:h="16840"/>
          <w:pgMar w:top="851" w:right="460" w:bottom="280" w:left="1020" w:header="567" w:footer="567" w:gutter="0"/>
          <w:cols w:space="1296"/>
        </w:sectPr>
      </w:pPr>
      <w:r w:rsidRPr="0064565A">
        <w:rPr>
          <w:noProof/>
          <w:sz w:val="23"/>
          <w:szCs w:val="23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7A6C8E" wp14:editId="15A33D0F">
                <wp:simplePos x="0" y="0"/>
                <wp:positionH relativeFrom="page">
                  <wp:posOffset>3121660</wp:posOffset>
                </wp:positionH>
                <wp:positionV relativeFrom="paragraph">
                  <wp:posOffset>165735</wp:posOffset>
                </wp:positionV>
                <wp:extent cx="16783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8305" cy="1270"/>
                        </a:xfrm>
                        <a:custGeom>
                          <a:avLst/>
                          <a:gdLst>
                            <a:gd name="T0" fmla="+- 0 4916 4916"/>
                            <a:gd name="T1" fmla="*/ T0 w 2643"/>
                            <a:gd name="T2" fmla="+- 0 7558 4916"/>
                            <a:gd name="T3" fmla="*/ T2 w 26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3">
                              <a:moveTo>
                                <a:pt x="0" y="0"/>
                              </a:moveTo>
                              <a:lnTo>
                                <a:pt x="2642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45.8pt;margin-top:13.05pt;width:132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" path="m,l2642,e" filled="f" strokeweight=".46pt">
                <v:path arrowok="t" o:connecttype="custom" o:connectlocs="0,0;1677670,0" o:connectangles="0,0"/>
                <w10:wrap type="topAndBottom" anchorx="page"/>
              </v:shape>
            </w:pict>
          </mc:Fallback>
        </mc:AlternateContent>
      </w:r>
    </w:p>
    <w:p w:rsidR="0033456E" w:rsidRPr="0033456E" w:rsidRDefault="0033456E"/>
    <w:sectPr w:rsidR="0033456E" w:rsidRPr="0033456E" w:rsidSect="009232C4">
      <w:pgSz w:w="11906" w:h="16838" w:code="9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7979"/>
    <w:multiLevelType w:val="hybridMultilevel"/>
    <w:tmpl w:val="C9DC8B48"/>
    <w:lvl w:ilvl="0" w:tplc="E3327B7A">
      <w:start w:val="1"/>
      <w:numFmt w:val="upperRoman"/>
      <w:lvlText w:val="%1"/>
      <w:lvlJc w:val="left"/>
      <w:pPr>
        <w:ind w:left="3755" w:hanging="148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3"/>
        <w:szCs w:val="23"/>
        <w:lang w:val="lt-LT" w:eastAsia="lt-LT" w:bidi="lt-LT"/>
      </w:rPr>
    </w:lvl>
    <w:lvl w:ilvl="1" w:tplc="67102F00">
      <w:numFmt w:val="bullet"/>
      <w:lvlText w:val="•"/>
      <w:lvlJc w:val="left"/>
      <w:pPr>
        <w:ind w:left="4426" w:hanging="148"/>
      </w:pPr>
      <w:rPr>
        <w:rFonts w:hint="default"/>
        <w:lang w:val="lt-LT" w:eastAsia="lt-LT" w:bidi="lt-LT"/>
      </w:rPr>
    </w:lvl>
    <w:lvl w:ilvl="2" w:tplc="87D218E6">
      <w:numFmt w:val="bullet"/>
      <w:lvlText w:val="•"/>
      <w:lvlJc w:val="left"/>
      <w:pPr>
        <w:ind w:left="5093" w:hanging="148"/>
      </w:pPr>
      <w:rPr>
        <w:rFonts w:hint="default"/>
        <w:lang w:val="lt-LT" w:eastAsia="lt-LT" w:bidi="lt-LT"/>
      </w:rPr>
    </w:lvl>
    <w:lvl w:ilvl="3" w:tplc="862CEC5C">
      <w:numFmt w:val="bullet"/>
      <w:lvlText w:val="•"/>
      <w:lvlJc w:val="left"/>
      <w:pPr>
        <w:ind w:left="5759" w:hanging="148"/>
      </w:pPr>
      <w:rPr>
        <w:rFonts w:hint="default"/>
        <w:lang w:val="lt-LT" w:eastAsia="lt-LT" w:bidi="lt-LT"/>
      </w:rPr>
    </w:lvl>
    <w:lvl w:ilvl="4" w:tplc="2E303AAC">
      <w:numFmt w:val="bullet"/>
      <w:lvlText w:val="•"/>
      <w:lvlJc w:val="left"/>
      <w:pPr>
        <w:ind w:left="6426" w:hanging="148"/>
      </w:pPr>
      <w:rPr>
        <w:rFonts w:hint="default"/>
        <w:lang w:val="lt-LT" w:eastAsia="lt-LT" w:bidi="lt-LT"/>
      </w:rPr>
    </w:lvl>
    <w:lvl w:ilvl="5" w:tplc="23A6D91A">
      <w:numFmt w:val="bullet"/>
      <w:lvlText w:val="•"/>
      <w:lvlJc w:val="left"/>
      <w:pPr>
        <w:ind w:left="7093" w:hanging="148"/>
      </w:pPr>
      <w:rPr>
        <w:rFonts w:hint="default"/>
        <w:lang w:val="lt-LT" w:eastAsia="lt-LT" w:bidi="lt-LT"/>
      </w:rPr>
    </w:lvl>
    <w:lvl w:ilvl="6" w:tplc="38C2FA96">
      <w:numFmt w:val="bullet"/>
      <w:lvlText w:val="•"/>
      <w:lvlJc w:val="left"/>
      <w:pPr>
        <w:ind w:left="7759" w:hanging="148"/>
      </w:pPr>
      <w:rPr>
        <w:rFonts w:hint="default"/>
        <w:lang w:val="lt-LT" w:eastAsia="lt-LT" w:bidi="lt-LT"/>
      </w:rPr>
    </w:lvl>
    <w:lvl w:ilvl="7" w:tplc="0FAA5C30">
      <w:numFmt w:val="bullet"/>
      <w:lvlText w:val="•"/>
      <w:lvlJc w:val="left"/>
      <w:pPr>
        <w:ind w:left="8426" w:hanging="148"/>
      </w:pPr>
      <w:rPr>
        <w:rFonts w:hint="default"/>
        <w:lang w:val="lt-LT" w:eastAsia="lt-LT" w:bidi="lt-LT"/>
      </w:rPr>
    </w:lvl>
    <w:lvl w:ilvl="8" w:tplc="2BDE2EA2">
      <w:numFmt w:val="bullet"/>
      <w:lvlText w:val="•"/>
      <w:lvlJc w:val="left"/>
      <w:pPr>
        <w:ind w:left="9092" w:hanging="148"/>
      </w:pPr>
      <w:rPr>
        <w:rFonts w:hint="default"/>
        <w:lang w:val="lt-LT" w:eastAsia="lt-LT" w:bidi="lt-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3C"/>
    <w:rsid w:val="0009553C"/>
    <w:rsid w:val="00311E8E"/>
    <w:rsid w:val="0033456E"/>
    <w:rsid w:val="003A18D5"/>
    <w:rsid w:val="00400280"/>
    <w:rsid w:val="005812C2"/>
    <w:rsid w:val="0064565A"/>
    <w:rsid w:val="006C3314"/>
    <w:rsid w:val="00755A9E"/>
    <w:rsid w:val="007636FA"/>
    <w:rsid w:val="008E3E42"/>
    <w:rsid w:val="009232C4"/>
    <w:rsid w:val="00A31188"/>
    <w:rsid w:val="00A3688B"/>
    <w:rsid w:val="00AE7B96"/>
    <w:rsid w:val="00B5411B"/>
    <w:rsid w:val="00B5692F"/>
    <w:rsid w:val="00C0141B"/>
    <w:rsid w:val="00DF0DDA"/>
    <w:rsid w:val="00E4458D"/>
    <w:rsid w:val="00E44A5B"/>
    <w:rsid w:val="00F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0955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lt-LT" w:bidi="lt-LT"/>
    </w:rPr>
  </w:style>
  <w:style w:type="paragraph" w:styleId="Antrat1">
    <w:name w:val="heading 1"/>
    <w:basedOn w:val="prastasis"/>
    <w:link w:val="Antrat1Diagrama"/>
    <w:uiPriority w:val="1"/>
    <w:qFormat/>
    <w:rsid w:val="0009553C"/>
    <w:pPr>
      <w:spacing w:line="264" w:lineRule="exact"/>
      <w:ind w:left="900" w:right="832"/>
      <w:outlineLvl w:val="0"/>
    </w:pPr>
    <w:rPr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09553C"/>
    <w:rPr>
      <w:rFonts w:eastAsia="Times New Roman" w:cs="Times New Roman"/>
      <w:b/>
      <w:bCs/>
      <w:sz w:val="23"/>
      <w:szCs w:val="23"/>
      <w:lang w:eastAsia="lt-LT" w:bidi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09553C"/>
    <w:pPr>
      <w:spacing w:before="1"/>
      <w:ind w:left="115"/>
    </w:pPr>
    <w:rPr>
      <w:sz w:val="23"/>
      <w:szCs w:val="23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09553C"/>
    <w:rPr>
      <w:rFonts w:eastAsia="Times New Roman" w:cs="Times New Roman"/>
      <w:sz w:val="23"/>
      <w:szCs w:val="23"/>
      <w:lang w:eastAsia="lt-LT" w:bidi="lt-LT"/>
    </w:rPr>
  </w:style>
  <w:style w:type="table" w:styleId="Lentelstinklelis">
    <w:name w:val="Table Grid"/>
    <w:basedOn w:val="prastojilentel"/>
    <w:uiPriority w:val="59"/>
    <w:rsid w:val="00B5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09553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lt-LT" w:bidi="lt-LT"/>
    </w:rPr>
  </w:style>
  <w:style w:type="paragraph" w:styleId="Antrat1">
    <w:name w:val="heading 1"/>
    <w:basedOn w:val="prastasis"/>
    <w:link w:val="Antrat1Diagrama"/>
    <w:uiPriority w:val="1"/>
    <w:qFormat/>
    <w:rsid w:val="0009553C"/>
    <w:pPr>
      <w:spacing w:line="264" w:lineRule="exact"/>
      <w:ind w:left="900" w:right="832"/>
      <w:outlineLvl w:val="0"/>
    </w:pPr>
    <w:rPr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09553C"/>
    <w:rPr>
      <w:rFonts w:eastAsia="Times New Roman" w:cs="Times New Roman"/>
      <w:b/>
      <w:bCs/>
      <w:sz w:val="23"/>
      <w:szCs w:val="23"/>
      <w:lang w:eastAsia="lt-LT" w:bidi="lt-LT"/>
    </w:rPr>
  </w:style>
  <w:style w:type="paragraph" w:styleId="Pagrindinistekstas">
    <w:name w:val="Body Text"/>
    <w:basedOn w:val="prastasis"/>
    <w:link w:val="PagrindinistekstasDiagrama"/>
    <w:uiPriority w:val="1"/>
    <w:qFormat/>
    <w:rsid w:val="0009553C"/>
    <w:pPr>
      <w:spacing w:before="1"/>
      <w:ind w:left="115"/>
    </w:pPr>
    <w:rPr>
      <w:sz w:val="23"/>
      <w:szCs w:val="23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09553C"/>
    <w:rPr>
      <w:rFonts w:eastAsia="Times New Roman" w:cs="Times New Roman"/>
      <w:sz w:val="23"/>
      <w:szCs w:val="23"/>
      <w:lang w:eastAsia="lt-LT" w:bidi="lt-LT"/>
    </w:rPr>
  </w:style>
  <w:style w:type="table" w:styleId="Lentelstinklelis">
    <w:name w:val="Table Grid"/>
    <w:basedOn w:val="prastojilentel"/>
    <w:uiPriority w:val="59"/>
    <w:rsid w:val="00B54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muziejus</dc:creator>
  <cp:lastModifiedBy>muziejus</cp:lastModifiedBy>
  <cp:revision>18</cp:revision>
  <cp:lastPrinted>2022-01-11T13:43:00Z</cp:lastPrinted>
  <dcterms:created xsi:type="dcterms:W3CDTF">2022-01-11T12:50:00Z</dcterms:created>
  <dcterms:modified xsi:type="dcterms:W3CDTF">2022-01-11T13:51:00Z</dcterms:modified>
</cp:coreProperties>
</file>