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704F" w14:textId="77777777" w:rsidR="000A37A4" w:rsidRDefault="000A37A4" w:rsidP="000A37A4">
      <w:pPr>
        <w:tabs>
          <w:tab w:val="left" w:pos="5954"/>
        </w:tabs>
        <w:ind w:left="2268" w:hanging="2268"/>
        <w:jc w:val="center"/>
        <w:rPr>
          <w:b/>
          <w:lang w:val="lt-LT"/>
        </w:rPr>
      </w:pPr>
      <w:r>
        <w:rPr>
          <w:rFonts w:ascii="TimesLT" w:hAnsi="TimesLT"/>
          <w:noProof/>
          <w:lang w:val="lt-LT" w:eastAsia="lt-LT"/>
        </w:rPr>
        <w:drawing>
          <wp:inline distT="0" distB="0" distL="0" distR="0" wp14:anchorId="507ED832" wp14:editId="2D38E210">
            <wp:extent cx="495300" cy="609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3861" w14:textId="77777777" w:rsidR="000A37A4" w:rsidRDefault="000A37A4" w:rsidP="000A37A4">
      <w:pPr>
        <w:tabs>
          <w:tab w:val="left" w:pos="5954"/>
        </w:tabs>
        <w:rPr>
          <w:b/>
          <w:lang w:val="lt-LT"/>
        </w:rPr>
      </w:pPr>
    </w:p>
    <w:p w14:paraId="6EA9A51F" w14:textId="77777777" w:rsidR="000A37A4" w:rsidRDefault="000A37A4" w:rsidP="000A37A4">
      <w:pPr>
        <w:tabs>
          <w:tab w:val="left" w:pos="5954"/>
        </w:tabs>
        <w:ind w:left="2268" w:hanging="2268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PANEVĖŽIO 5-OSIOS GIMNAZIJOS</w:t>
      </w:r>
    </w:p>
    <w:p w14:paraId="7D3085D4" w14:textId="77777777" w:rsidR="000A37A4" w:rsidRDefault="000A37A4" w:rsidP="000A37A4">
      <w:pPr>
        <w:pStyle w:val="Antrat1"/>
        <w:rPr>
          <w:sz w:val="28"/>
          <w:lang w:val="lt-LT"/>
        </w:rPr>
      </w:pPr>
      <w:r>
        <w:rPr>
          <w:sz w:val="28"/>
          <w:lang w:val="lt-LT"/>
        </w:rPr>
        <w:t>DIREKTORIUS</w:t>
      </w:r>
    </w:p>
    <w:p w14:paraId="498B01B0" w14:textId="77777777" w:rsidR="000A37A4" w:rsidRDefault="000A37A4" w:rsidP="000A37A4">
      <w:pPr>
        <w:spacing w:line="276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ĮSAKYMAS</w:t>
      </w:r>
    </w:p>
    <w:p w14:paraId="74CC9786" w14:textId="77777777" w:rsidR="00871B3C" w:rsidRPr="00871B3C" w:rsidRDefault="00871B3C" w:rsidP="00871B3C">
      <w:p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Pr="00871B3C">
        <w:rPr>
          <w:b/>
          <w:sz w:val="24"/>
          <w:lang w:val="lt-LT"/>
        </w:rPr>
        <w:t>PANEVĖŽIO 5-OSIOS GIMNAZIJOS 2021–2022 IR 2022-2023 MOKSLO METŲ PAGRINDINIO  UGDYMO PROGRAMOS (II DALIES) IR VIDURINIO</w:t>
      </w:r>
      <w:r>
        <w:rPr>
          <w:b/>
          <w:sz w:val="24"/>
          <w:lang w:val="lt-LT"/>
        </w:rPr>
        <w:t xml:space="preserve"> UGDYMO PROGRAMOS UGDYMO PLANO PAKEITIMO</w:t>
      </w:r>
    </w:p>
    <w:p w14:paraId="67DDE0AB" w14:textId="77777777" w:rsidR="00871B3C" w:rsidRDefault="00871B3C" w:rsidP="000A37A4">
      <w:pPr>
        <w:spacing w:line="276" w:lineRule="auto"/>
        <w:jc w:val="center"/>
        <w:rPr>
          <w:sz w:val="22"/>
          <w:lang w:val="lt-LT"/>
        </w:rPr>
      </w:pPr>
    </w:p>
    <w:p w14:paraId="4600FD07" w14:textId="77777777" w:rsidR="000A37A4" w:rsidRPr="005058BE" w:rsidRDefault="000A37A4" w:rsidP="000A37A4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2"/>
          <w:lang w:val="lt-LT"/>
        </w:rPr>
        <w:t>2021 m</w:t>
      </w:r>
      <w:r w:rsidRPr="005058BE">
        <w:rPr>
          <w:sz w:val="24"/>
          <w:szCs w:val="24"/>
          <w:lang w:val="lt-LT"/>
        </w:rPr>
        <w:t>.</w:t>
      </w:r>
      <w:r w:rsidR="00871B3C">
        <w:rPr>
          <w:sz w:val="24"/>
          <w:szCs w:val="24"/>
          <w:lang w:val="lt-LT"/>
        </w:rPr>
        <w:t xml:space="preserve"> spalio 26</w:t>
      </w:r>
      <w:r>
        <w:rPr>
          <w:sz w:val="24"/>
          <w:szCs w:val="24"/>
          <w:lang w:val="lt-LT"/>
        </w:rPr>
        <w:t xml:space="preserve"> </w:t>
      </w:r>
      <w:r w:rsidR="00871B3C">
        <w:rPr>
          <w:sz w:val="24"/>
          <w:szCs w:val="24"/>
          <w:lang w:val="lt-LT"/>
        </w:rPr>
        <w:t xml:space="preserve"> d. Nr.</w:t>
      </w:r>
      <w:r w:rsidR="0000444B">
        <w:rPr>
          <w:sz w:val="24"/>
          <w:szCs w:val="24"/>
          <w:lang w:val="lt-LT"/>
        </w:rPr>
        <w:t xml:space="preserve"> </w:t>
      </w:r>
      <w:r w:rsidR="00871B3C">
        <w:rPr>
          <w:sz w:val="24"/>
          <w:szCs w:val="24"/>
          <w:lang w:val="lt-LT"/>
        </w:rPr>
        <w:t>V-</w:t>
      </w:r>
      <w:r w:rsidR="0000444B">
        <w:rPr>
          <w:sz w:val="24"/>
          <w:szCs w:val="24"/>
          <w:lang w:val="lt-LT"/>
        </w:rPr>
        <w:t>194</w:t>
      </w:r>
    </w:p>
    <w:p w14:paraId="2EF7C784" w14:textId="77777777" w:rsidR="000A37A4" w:rsidRDefault="000A37A4" w:rsidP="000A37A4">
      <w:pPr>
        <w:spacing w:line="276" w:lineRule="auto"/>
        <w:jc w:val="center"/>
        <w:rPr>
          <w:sz w:val="24"/>
          <w:szCs w:val="24"/>
          <w:lang w:val="lt-LT"/>
        </w:rPr>
      </w:pPr>
      <w:r w:rsidRPr="005058BE">
        <w:rPr>
          <w:sz w:val="24"/>
          <w:szCs w:val="24"/>
          <w:lang w:val="lt-LT"/>
        </w:rPr>
        <w:t>Panevėžys</w:t>
      </w:r>
    </w:p>
    <w:p w14:paraId="72ADE1DA" w14:textId="77777777" w:rsidR="000A37A4" w:rsidRDefault="000A37A4" w:rsidP="000A37A4">
      <w:pPr>
        <w:spacing w:line="360" w:lineRule="auto"/>
        <w:jc w:val="center"/>
        <w:rPr>
          <w:sz w:val="24"/>
          <w:szCs w:val="24"/>
          <w:lang w:val="lt-LT"/>
        </w:rPr>
      </w:pPr>
    </w:p>
    <w:p w14:paraId="13BE4C4D" w14:textId="77777777" w:rsidR="000A37A4" w:rsidRPr="006429FF" w:rsidRDefault="00871B3C" w:rsidP="006429FF">
      <w:pPr>
        <w:spacing w:line="276" w:lineRule="auto"/>
        <w:ind w:firstLine="1296"/>
        <w:jc w:val="both"/>
        <w:rPr>
          <w:lang w:val="lt-LT"/>
        </w:rPr>
      </w:pPr>
      <w:r>
        <w:rPr>
          <w:color w:val="000000"/>
          <w:sz w:val="24"/>
          <w:szCs w:val="24"/>
          <w:lang w:val="lt-LT"/>
        </w:rPr>
        <w:t>Vadovaudamasi</w:t>
      </w:r>
      <w:r w:rsidR="0000444B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Lietuvos Respublikos švietimo, mokslo</w:t>
      </w:r>
      <w:r w:rsidR="0000444B">
        <w:rPr>
          <w:color w:val="000000"/>
          <w:sz w:val="24"/>
          <w:szCs w:val="24"/>
          <w:lang w:val="lt-LT"/>
        </w:rPr>
        <w:t xml:space="preserve"> ir sporto ministro               2021-10-21 </w:t>
      </w:r>
      <w:r>
        <w:rPr>
          <w:color w:val="000000"/>
          <w:sz w:val="24"/>
          <w:szCs w:val="24"/>
          <w:lang w:val="lt-LT"/>
        </w:rPr>
        <w:t xml:space="preserve">įsakymu </w:t>
      </w:r>
      <w:r w:rsidR="0000444B">
        <w:rPr>
          <w:color w:val="000000"/>
          <w:sz w:val="24"/>
          <w:szCs w:val="24"/>
          <w:lang w:val="lt-LT"/>
        </w:rPr>
        <w:t xml:space="preserve">Nr. V-1924 </w:t>
      </w:r>
      <w:r>
        <w:rPr>
          <w:color w:val="000000"/>
          <w:sz w:val="24"/>
          <w:szCs w:val="24"/>
          <w:lang w:val="lt-LT"/>
        </w:rPr>
        <w:t>„Dėl švietimo, mokslo ir sporto ministro 2021 m. gegužės 3 d. įsakymo Nr. V-688 „Dėl 2021-2022 ir 2022-2023 mokslo metų pradinio, pagrindinio ir vidurinio ugdymo programų bendrųjų ugdymo planų patvirtinimo“ pakeitimo</w:t>
      </w:r>
      <w:r w:rsidR="006429FF">
        <w:rPr>
          <w:color w:val="000000"/>
          <w:sz w:val="24"/>
          <w:szCs w:val="24"/>
          <w:lang w:val="lt-LT"/>
        </w:rPr>
        <w:t xml:space="preserve">, </w:t>
      </w:r>
      <w:r w:rsidR="0000444B">
        <w:rPr>
          <w:color w:val="000000"/>
          <w:sz w:val="24"/>
          <w:szCs w:val="24"/>
          <w:lang w:val="lt-LT"/>
        </w:rPr>
        <w:t xml:space="preserve"> </w:t>
      </w:r>
    </w:p>
    <w:p w14:paraId="0681F33A" w14:textId="77777777" w:rsidR="006429FF" w:rsidRDefault="00FB57E0" w:rsidP="006429FF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0A37A4" w:rsidRPr="003C1235">
        <w:rPr>
          <w:sz w:val="24"/>
          <w:szCs w:val="24"/>
          <w:lang w:val="lt-LT"/>
        </w:rPr>
        <w:t>. K e i č i u P</w:t>
      </w:r>
      <w:r>
        <w:rPr>
          <w:sz w:val="24"/>
          <w:szCs w:val="24"/>
          <w:lang w:val="lt-LT"/>
        </w:rPr>
        <w:t>anevėžio 5-osios gimnazijos 2021</w:t>
      </w:r>
      <w:r w:rsidR="00C169DC">
        <w:rPr>
          <w:sz w:val="24"/>
          <w:szCs w:val="24"/>
          <w:lang w:val="lt-LT"/>
        </w:rPr>
        <w:t>-2022 ir 2022-2023</w:t>
      </w:r>
      <w:r w:rsidR="000A37A4" w:rsidRPr="003C1235">
        <w:rPr>
          <w:sz w:val="24"/>
          <w:szCs w:val="24"/>
          <w:lang w:val="lt-LT"/>
        </w:rPr>
        <w:t xml:space="preserve"> m. m. pagrindinio ugdymo programos (II dalies) ir vidurinio ugdym</w:t>
      </w:r>
      <w:r w:rsidR="000A37A4">
        <w:rPr>
          <w:sz w:val="24"/>
          <w:szCs w:val="24"/>
          <w:lang w:val="lt-LT"/>
        </w:rPr>
        <w:t xml:space="preserve">o programos ugdymo plano II skyriaus </w:t>
      </w:r>
      <w:r w:rsidR="000A37A4" w:rsidRPr="003C1235">
        <w:rPr>
          <w:sz w:val="24"/>
          <w:szCs w:val="24"/>
          <w:lang w:val="lt-LT"/>
        </w:rPr>
        <w:t>„Ugdymo organizavimas“ pirmojo skirsnio „Mokslo metų truk</w:t>
      </w:r>
      <w:r>
        <w:rPr>
          <w:sz w:val="24"/>
          <w:szCs w:val="24"/>
          <w:lang w:val="lt-LT"/>
        </w:rPr>
        <w:t>mė“ 8.1</w:t>
      </w:r>
      <w:r w:rsidR="000A37A4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 ir 8.1.1 papunkčius ir juos</w:t>
      </w:r>
      <w:r w:rsidR="000A37A4">
        <w:rPr>
          <w:sz w:val="24"/>
          <w:szCs w:val="24"/>
          <w:lang w:val="lt-LT"/>
        </w:rPr>
        <w:t xml:space="preserve"> išdėstau taip</w:t>
      </w:r>
      <w:r w:rsidR="000A37A4" w:rsidRPr="003C1235">
        <w:rPr>
          <w:sz w:val="24"/>
          <w:szCs w:val="24"/>
          <w:lang w:val="lt-LT"/>
        </w:rPr>
        <w:t>:</w:t>
      </w:r>
    </w:p>
    <w:p w14:paraId="425CB5F6" w14:textId="77777777" w:rsidR="000A37A4" w:rsidRDefault="00FB57E0" w:rsidP="006429FF">
      <w:pPr>
        <w:spacing w:line="276" w:lineRule="auto"/>
        <w:ind w:firstLine="1296"/>
        <w:jc w:val="both"/>
        <w:rPr>
          <w:rFonts w:eastAsia="MS Mincho"/>
          <w:sz w:val="24"/>
          <w:szCs w:val="24"/>
          <w:lang w:val="lt-LT" w:eastAsia="ar-SA"/>
        </w:rPr>
      </w:pPr>
      <w:r>
        <w:rPr>
          <w:rFonts w:eastAsia="MS Mincho"/>
          <w:sz w:val="24"/>
          <w:szCs w:val="24"/>
          <w:lang w:val="lt-LT" w:eastAsia="ar-SA"/>
        </w:rPr>
        <w:t>8.1. 2021-2022</w:t>
      </w:r>
      <w:r w:rsidR="000A37A4" w:rsidRPr="00BC7A37">
        <w:rPr>
          <w:rFonts w:eastAsia="MS Mincho"/>
          <w:sz w:val="24"/>
          <w:szCs w:val="24"/>
          <w:lang w:val="lt-LT" w:eastAsia="ar-SA"/>
        </w:rPr>
        <w:t xml:space="preserve"> mokslo metai:</w:t>
      </w:r>
    </w:p>
    <w:p w14:paraId="79BD798D" w14:textId="77777777" w:rsidR="006429FF" w:rsidRPr="006429FF" w:rsidRDefault="006429FF" w:rsidP="006429FF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528"/>
      </w:tblGrid>
      <w:tr w:rsidR="00FB57E0" w:rsidRPr="00FB57E0" w14:paraId="07D6A05D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898" w14:textId="77777777" w:rsidR="00FB57E0" w:rsidRPr="00FB57E0" w:rsidRDefault="00FB57E0" w:rsidP="00FB57E0">
            <w:pPr>
              <w:spacing w:line="360" w:lineRule="auto"/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Mokslo metų ir ugdymo proceso pradžia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85" w14:textId="77777777" w:rsidR="00FB57E0" w:rsidRPr="00FB57E0" w:rsidRDefault="00FB57E0" w:rsidP="00FB57E0">
            <w:pPr>
              <w:spacing w:line="360" w:lineRule="auto"/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2021-09-01</w:t>
            </w:r>
          </w:p>
        </w:tc>
      </w:tr>
      <w:tr w:rsidR="00FB57E0" w:rsidRPr="00FB57E0" w14:paraId="7397D69B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97B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Pusmečiai</w:t>
            </w:r>
          </w:p>
          <w:p w14:paraId="6488484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86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1-asis pusme</w:t>
            </w:r>
            <w:r w:rsidR="00D44B82">
              <w:rPr>
                <w:sz w:val="24"/>
                <w:lang w:val="lt-LT"/>
              </w:rPr>
              <w:t>tis: 2021-09-01 – 2022-01-28 (90</w:t>
            </w:r>
            <w:r w:rsidRPr="00FB57E0">
              <w:rPr>
                <w:sz w:val="24"/>
                <w:lang w:val="lt-LT"/>
              </w:rPr>
              <w:t xml:space="preserve"> d.)</w:t>
            </w:r>
          </w:p>
          <w:p w14:paraId="33CE64B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2-as</w:t>
            </w:r>
            <w:r w:rsidR="00D44B82">
              <w:rPr>
                <w:sz w:val="24"/>
                <w:lang w:val="lt-LT"/>
              </w:rPr>
              <w:t>is pusmetis:  2022-01-31 – 06-28 (I-II kl.) (95</w:t>
            </w:r>
            <w:r w:rsidRPr="00FB57E0">
              <w:rPr>
                <w:sz w:val="24"/>
                <w:lang w:val="lt-LT"/>
              </w:rPr>
              <w:t xml:space="preserve"> d.),</w:t>
            </w:r>
          </w:p>
          <w:p w14:paraId="0FFB8107" w14:textId="77777777" w:rsidR="00FB57E0" w:rsidRPr="00FB57E0" w:rsidRDefault="00D44B8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2022-01-31 – 06-20 (III kl.) (90</w:t>
            </w:r>
            <w:r w:rsidR="00FB57E0" w:rsidRPr="00FB57E0">
              <w:rPr>
                <w:sz w:val="24"/>
                <w:lang w:val="lt-LT"/>
              </w:rPr>
              <w:t xml:space="preserve"> d.), </w:t>
            </w:r>
          </w:p>
          <w:p w14:paraId="3E919F44" w14:textId="77777777" w:rsidR="00FB57E0" w:rsidRPr="00FB57E0" w:rsidRDefault="00D44B8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2022-01-31 – 05-30 (IV kl.) (75</w:t>
            </w:r>
            <w:r w:rsidR="00FB57E0" w:rsidRPr="00FB57E0">
              <w:rPr>
                <w:sz w:val="24"/>
                <w:lang w:val="lt-LT"/>
              </w:rPr>
              <w:t xml:space="preserve"> d.)</w:t>
            </w:r>
          </w:p>
        </w:tc>
      </w:tr>
      <w:tr w:rsidR="00FB57E0" w:rsidRPr="00FB57E0" w14:paraId="2D5E9FB9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F8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Rudens atostogos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ADB" w14:textId="77777777" w:rsidR="00FB57E0" w:rsidRPr="00FB57E0" w:rsidRDefault="00D44B8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2021-11-03 – 11-09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</w:tr>
      <w:tr w:rsidR="00FB57E0" w:rsidRPr="00FB57E0" w14:paraId="0D4DB4E2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FB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Žiemos (Kalėdų) atostogos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29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2021-12-27 – 2022-01-07 </w:t>
            </w:r>
          </w:p>
        </w:tc>
      </w:tr>
      <w:tr w:rsidR="00FB57E0" w:rsidRPr="00FB57E0" w14:paraId="6F748C11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D6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Žiemos atostogos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E8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2022-02-14 – 02-18</w:t>
            </w:r>
          </w:p>
        </w:tc>
      </w:tr>
      <w:tr w:rsidR="00FB57E0" w:rsidRPr="00FB57E0" w14:paraId="51DB1C2E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15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Pavasario (Velykų) atostogos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F2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2022-04-19 – 04-22   </w:t>
            </w:r>
          </w:p>
        </w:tc>
      </w:tr>
      <w:tr w:rsidR="00FB57E0" w:rsidRPr="00FB57E0" w14:paraId="19F88D5C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45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Ugdymo proceso</w:t>
            </w:r>
          </w:p>
          <w:p w14:paraId="5013C86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pabaiga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8F9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2022-06-2</w:t>
            </w:r>
            <w:r w:rsidR="00381447">
              <w:rPr>
                <w:sz w:val="24"/>
                <w:lang w:val="lt-LT"/>
              </w:rPr>
              <w:t>8</w:t>
            </w:r>
            <w:r w:rsidRPr="00FB57E0">
              <w:rPr>
                <w:sz w:val="24"/>
                <w:lang w:val="lt-LT"/>
              </w:rPr>
              <w:t xml:space="preserve"> (I-II kl.),</w:t>
            </w:r>
          </w:p>
          <w:p w14:paraId="5F56BE1B" w14:textId="77777777" w:rsidR="00FB57E0" w:rsidRPr="00FB57E0" w:rsidRDefault="00381447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2022-06-20</w:t>
            </w:r>
            <w:r w:rsidR="00FB57E0" w:rsidRPr="00FB57E0">
              <w:rPr>
                <w:sz w:val="24"/>
                <w:lang w:val="lt-LT"/>
              </w:rPr>
              <w:t xml:space="preserve"> (III kl.),</w:t>
            </w:r>
          </w:p>
          <w:p w14:paraId="1DC7EDBF" w14:textId="77777777" w:rsidR="00FB57E0" w:rsidRPr="00FB57E0" w:rsidRDefault="00381447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2022-05-30</w:t>
            </w:r>
            <w:r w:rsidR="00FB57E0" w:rsidRPr="00FB57E0">
              <w:rPr>
                <w:sz w:val="24"/>
                <w:lang w:val="lt-LT"/>
              </w:rPr>
              <w:t xml:space="preserve"> (IV kl.)</w:t>
            </w:r>
          </w:p>
        </w:tc>
      </w:tr>
      <w:tr w:rsidR="00FB57E0" w:rsidRPr="00FB57E0" w14:paraId="2F55CFBA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52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Ugdymo proceso trukmė dienomis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B8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I-II klasės – 185 ugdymo dienos, </w:t>
            </w:r>
          </w:p>
          <w:p w14:paraId="71B3098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III klasės – 180 ugdymo dienų,</w:t>
            </w:r>
          </w:p>
          <w:p w14:paraId="7C82572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IV klasės – 165 ugdymo dienos </w:t>
            </w:r>
          </w:p>
        </w:tc>
      </w:tr>
      <w:tr w:rsidR="00FB57E0" w:rsidRPr="00FC1CC3" w14:paraId="14E97388" w14:textId="77777777" w:rsidTr="00FB57E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FB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Vasaros atostogos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41F" w14:textId="77777777" w:rsidR="00FB57E0" w:rsidRPr="00FB57E0" w:rsidRDefault="00381447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2022-06-29</w:t>
            </w:r>
            <w:r w:rsidR="00FB57E0" w:rsidRPr="00FB57E0">
              <w:rPr>
                <w:sz w:val="24"/>
                <w:lang w:val="lt-LT"/>
              </w:rPr>
              <w:t xml:space="preserve"> – 08-31 (I-II kl.),</w:t>
            </w:r>
          </w:p>
          <w:p w14:paraId="2386E382" w14:textId="77777777" w:rsidR="00FB57E0" w:rsidRPr="00FB57E0" w:rsidRDefault="00381447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2022-06-21</w:t>
            </w:r>
            <w:r w:rsidR="00FB57E0" w:rsidRPr="00FB57E0">
              <w:rPr>
                <w:sz w:val="24"/>
                <w:lang w:val="lt-LT"/>
              </w:rPr>
              <w:t xml:space="preserve"> – 08-31 (III kl.),</w:t>
            </w:r>
          </w:p>
          <w:p w14:paraId="08D2AAA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IV klasių mokiniams vasaros atostogos skiriamos pasibaigus Švietimo, mokslo ir sporto ministro nustatytai brandos egzaminų sesijai, kurios trunka iki 2022-08-31</w:t>
            </w:r>
          </w:p>
        </w:tc>
      </w:tr>
    </w:tbl>
    <w:p w14:paraId="38C4CC8C" w14:textId="77777777" w:rsidR="00FB57E0" w:rsidRPr="00FB57E0" w:rsidRDefault="00FB57E0" w:rsidP="00910C78">
      <w:pPr>
        <w:spacing w:line="360" w:lineRule="auto"/>
        <w:jc w:val="both"/>
        <w:rPr>
          <w:sz w:val="24"/>
          <w:lang w:val="lt-LT"/>
        </w:rPr>
      </w:pPr>
      <w:bookmarkStart w:id="0" w:name="_GoBack"/>
      <w:bookmarkEnd w:id="0"/>
    </w:p>
    <w:p w14:paraId="70E7E0E3" w14:textId="77777777" w:rsidR="00FB57E0" w:rsidRPr="00FB57E0" w:rsidRDefault="00FB57E0" w:rsidP="00FB57E0">
      <w:pPr>
        <w:spacing w:after="240" w:line="360" w:lineRule="auto"/>
        <w:ind w:firstLine="1296"/>
        <w:jc w:val="both"/>
        <w:rPr>
          <w:sz w:val="24"/>
          <w:lang w:val="lt-LT"/>
        </w:rPr>
      </w:pPr>
      <w:r w:rsidRPr="00FB57E0">
        <w:rPr>
          <w:sz w:val="24"/>
          <w:lang w:val="lt-LT"/>
        </w:rPr>
        <w:t>8.1.1. 2021-2022 mokslo metų</w:t>
      </w:r>
      <w:r w:rsidRPr="00FB57E0">
        <w:rPr>
          <w:sz w:val="40"/>
          <w:szCs w:val="40"/>
          <w:lang w:val="lt-LT"/>
        </w:rPr>
        <w:t xml:space="preserve"> </w:t>
      </w:r>
      <w:r w:rsidRPr="00FB57E0">
        <w:rPr>
          <w:sz w:val="24"/>
          <w:lang w:val="lt-LT"/>
        </w:rPr>
        <w:t>ugdymo proceso  trukmė, atostogų datos, pusmečių pradžios ir pabaigos datos nurodomos šioje lentelėje: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843"/>
        <w:gridCol w:w="1843"/>
        <w:gridCol w:w="1563"/>
        <w:gridCol w:w="240"/>
      </w:tblGrid>
      <w:tr w:rsidR="00FB57E0" w:rsidRPr="00FB57E0" w14:paraId="6928698F" w14:textId="77777777" w:rsidTr="00FB57E0">
        <w:trPr>
          <w:cantSplit/>
          <w:trHeight w:val="130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FFE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lastRenderedPageBreak/>
              <w:t>Rugsėjis - 22 ugdymo dienos</w:t>
            </w:r>
          </w:p>
        </w:tc>
      </w:tr>
      <w:tr w:rsidR="00FB57E0" w:rsidRPr="00FB57E0" w14:paraId="7C26086D" w14:textId="77777777" w:rsidTr="00FB57E0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C2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BCD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9A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6 - 4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08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13 - 9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539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20 - 14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5F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27 - 19</w:t>
            </w:r>
          </w:p>
        </w:tc>
      </w:tr>
      <w:tr w:rsidR="00FB57E0" w:rsidRPr="00FB57E0" w14:paraId="06AC7E6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A89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D3C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D1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7 - 5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4F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14 - 10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2F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21 - 15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D4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28 - 20</w:t>
            </w:r>
          </w:p>
        </w:tc>
      </w:tr>
      <w:tr w:rsidR="00FB57E0" w:rsidRPr="00FB57E0" w14:paraId="051625D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74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0E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E86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8 - 6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26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15 - 11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1EC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22 - 16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F7B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29 - 21</w:t>
            </w:r>
          </w:p>
        </w:tc>
      </w:tr>
      <w:tr w:rsidR="00FB57E0" w:rsidRPr="00FB57E0" w14:paraId="79FC11E7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AB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CA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A9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9 - 7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F7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16 - 12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04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23 - 17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B6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30 - 22</w:t>
            </w:r>
          </w:p>
        </w:tc>
      </w:tr>
      <w:tr w:rsidR="00FB57E0" w:rsidRPr="00FB57E0" w14:paraId="2B38A327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4C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C8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3 - 3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7A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10 - 8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8A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17 - 13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84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24 - 18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9F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2D4C50E1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D05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81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AF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83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C4A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2D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40BE9EDE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49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S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2C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EF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06A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9C4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41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4739CED9" w14:textId="77777777" w:rsidTr="00FB57E0">
        <w:trPr>
          <w:cantSplit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0D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Spalis - 21 ugdymo diena</w:t>
            </w:r>
          </w:p>
        </w:tc>
      </w:tr>
      <w:tr w:rsidR="00FB57E0" w:rsidRPr="00FB57E0" w14:paraId="46955EE7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EA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682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CAC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4 - 24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2B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11 - 29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11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18 - 34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BE0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25 - 39</w:t>
            </w:r>
          </w:p>
        </w:tc>
      </w:tr>
      <w:tr w:rsidR="00FB57E0" w:rsidRPr="00FB57E0" w14:paraId="6B6554FE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C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57D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4D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5 - 25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BA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12 - 30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26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19 - 35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3A3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26 - 40</w:t>
            </w:r>
          </w:p>
        </w:tc>
      </w:tr>
      <w:tr w:rsidR="00FB57E0" w:rsidRPr="00FB57E0" w14:paraId="23683282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7A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FE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28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6 - 26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7B2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13 - 31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7A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20 - 36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1B5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27 - 41</w:t>
            </w:r>
          </w:p>
        </w:tc>
      </w:tr>
      <w:tr w:rsidR="00FB57E0" w:rsidRPr="00FB57E0" w14:paraId="28238698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25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6D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CC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7 - 27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C7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14 - 32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DD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21 - 37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5B9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28 - 42</w:t>
            </w:r>
          </w:p>
        </w:tc>
      </w:tr>
      <w:tr w:rsidR="00FB57E0" w:rsidRPr="00FB57E0" w14:paraId="0E9BD56D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DA2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  <w:r w:rsidRPr="00FB57E0">
              <w:rPr>
                <w:sz w:val="24"/>
                <w:lang w:val="lt-LT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69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1 - 23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6C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8 - 28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AF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15 - 33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0B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22 - 38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CC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29 - 43</w:t>
            </w:r>
          </w:p>
        </w:tc>
      </w:tr>
      <w:tr w:rsidR="00FB57E0" w:rsidRPr="00FB57E0" w14:paraId="3D751735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F3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3A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74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3F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9AC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C2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30</w:t>
            </w:r>
          </w:p>
        </w:tc>
      </w:tr>
      <w:tr w:rsidR="00FB57E0" w:rsidRPr="00FB57E0" w14:paraId="2C882AB1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5E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45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55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E4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89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56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31</w:t>
            </w:r>
          </w:p>
        </w:tc>
      </w:tr>
      <w:tr w:rsidR="00FB57E0" w:rsidRPr="00FB57E0" w14:paraId="235A5E76" w14:textId="77777777" w:rsidTr="00FB57E0">
        <w:trPr>
          <w:cantSplit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A32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Lapkritis - 17 ugdymo dienų</w:t>
            </w:r>
          </w:p>
        </w:tc>
      </w:tr>
      <w:tr w:rsidR="00FB57E0" w:rsidRPr="00FB57E0" w14:paraId="5265F67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6B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0D0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1 - Visų Šv. 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CFA" w14:textId="77777777" w:rsidR="00FB57E0" w:rsidRPr="00FB57E0" w:rsidRDefault="000F4F3C" w:rsidP="000F4F3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 – Rudens atostogos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C40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15 - 47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D64" w14:textId="77777777" w:rsidR="00FB57E0" w:rsidRPr="00FB57E0" w:rsidRDefault="000F4F3C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22 - 52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C82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29 - 57</w:t>
            </w:r>
          </w:p>
        </w:tc>
      </w:tr>
      <w:tr w:rsidR="00FB57E0" w:rsidRPr="00FB57E0" w14:paraId="0164A6B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5F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CD3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2 - Vėlinių 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CD0" w14:textId="77777777" w:rsidR="00FB57E0" w:rsidRPr="00FB57E0" w:rsidRDefault="00FB57E0" w:rsidP="000F4F3C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9 </w:t>
            </w:r>
            <w:r w:rsidR="000F4F3C">
              <w:rPr>
                <w:sz w:val="24"/>
                <w:lang w:val="lt-LT"/>
              </w:rPr>
              <w:t>–</w:t>
            </w:r>
            <w:r w:rsidRPr="00FB57E0">
              <w:rPr>
                <w:sz w:val="24"/>
                <w:lang w:val="lt-LT"/>
              </w:rPr>
              <w:t xml:space="preserve"> </w:t>
            </w:r>
            <w:r w:rsidR="000F4F3C">
              <w:rPr>
                <w:sz w:val="24"/>
                <w:lang w:val="lt-LT"/>
              </w:rPr>
              <w:t>Rudens atostogos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05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</w:t>
            </w:r>
            <w:r w:rsidR="000F4F3C">
              <w:rPr>
                <w:sz w:val="24"/>
                <w:lang w:val="lt-LT"/>
              </w:rPr>
              <w:t>6 - 48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481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23 - 53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1BA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30 - 58</w:t>
            </w:r>
          </w:p>
        </w:tc>
      </w:tr>
      <w:tr w:rsidR="00FB57E0" w:rsidRPr="00FB57E0" w14:paraId="2A3F274C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FA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67B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3 - Rudens atostogos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B5B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10 -</w:t>
            </w:r>
            <w:r w:rsidR="000F4F3C">
              <w:rPr>
                <w:sz w:val="24"/>
                <w:lang w:val="lt-LT"/>
              </w:rPr>
              <w:t xml:space="preserve">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BF9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17 - 49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819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24 - 54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C5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12A0E796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6D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3D7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4 - Rudens atostogos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1DD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11 - 45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E59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18 - 50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59D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25 - 55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43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4D9B735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DA6" w14:textId="77777777" w:rsidR="00FB57E0" w:rsidRPr="00FB57E0" w:rsidRDefault="00FB57E0" w:rsidP="00FB57E0">
            <w:pPr>
              <w:keepNext/>
              <w:jc w:val="both"/>
              <w:outlineLvl w:val="7"/>
              <w:rPr>
                <w:sz w:val="24"/>
                <w:szCs w:val="24"/>
                <w:lang w:val="lt-LT" w:eastAsia="lt-LT"/>
              </w:rPr>
            </w:pPr>
            <w:proofErr w:type="spellStart"/>
            <w:r w:rsidRPr="00FB57E0">
              <w:rPr>
                <w:sz w:val="24"/>
                <w:szCs w:val="24"/>
                <w:lang w:val="lt-LT" w:eastAsia="lt-LT"/>
              </w:rPr>
              <w:t>Pn</w:t>
            </w:r>
            <w:proofErr w:type="spellEnd"/>
            <w:r w:rsidRPr="00FB57E0">
              <w:rPr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012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5 - Rudens atostogos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96B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12 - 46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07C" w14:textId="77777777" w:rsidR="00FB57E0" w:rsidRPr="00FB57E0" w:rsidRDefault="000F4F3C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19 - 51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AE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26 -</w:t>
            </w:r>
            <w:r w:rsidR="000F4F3C">
              <w:rPr>
                <w:sz w:val="24"/>
                <w:lang w:val="lt-LT"/>
              </w:rPr>
              <w:t xml:space="preserve"> 56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EAB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52E51B81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7C4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563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95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A8B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B7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D52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0E2613EB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01A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S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FED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FB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69B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675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1A6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0053BFF2" w14:textId="77777777" w:rsidTr="00FB57E0">
        <w:trPr>
          <w:cantSplit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673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Gruodis - 17 ugdymo dienų</w:t>
            </w:r>
          </w:p>
        </w:tc>
      </w:tr>
      <w:tr w:rsidR="00FB57E0" w:rsidRPr="00FB57E0" w14:paraId="7E7D7867" w14:textId="77777777" w:rsidTr="00FB57E0">
        <w:trPr>
          <w:trHeight w:val="2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53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49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8B8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6 - 62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D56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13 - 67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BED" w14:textId="77777777" w:rsidR="00FB57E0" w:rsidRPr="00FB57E0" w:rsidRDefault="00FD5FD8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20 - 72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443FE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27 - Kalėdų atostogos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372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1A021C9C" w14:textId="77777777" w:rsidTr="00FB57E0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23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E3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E4D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7 - 63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64C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14 - 68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F89" w14:textId="77777777" w:rsidR="00FB57E0" w:rsidRPr="00FB57E0" w:rsidRDefault="00FD5FD8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21 - 73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DA104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28 - Kalėdų atostogos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6CC8E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</w:tr>
      <w:tr w:rsidR="00FB57E0" w:rsidRPr="00FB57E0" w14:paraId="586387DA" w14:textId="77777777" w:rsidTr="00FB57E0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8E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FD9" w14:textId="77777777" w:rsidR="00FB57E0" w:rsidRPr="00FB57E0" w:rsidRDefault="00FD5FD8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1 - 59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A1B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8 - 64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238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15 - 69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F7" w14:textId="77777777" w:rsidR="00FB57E0" w:rsidRPr="00FB57E0" w:rsidRDefault="00FD5FD8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22 - 74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F7A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29 - Kalėdų atostogos</w:t>
            </w:r>
          </w:p>
        </w:tc>
      </w:tr>
      <w:tr w:rsidR="00FB57E0" w:rsidRPr="00FB57E0" w14:paraId="30940F37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BD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22F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2 - 60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F36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9 - 65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829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16 - 70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C2A" w14:textId="77777777" w:rsidR="00FB57E0" w:rsidRPr="00FB57E0" w:rsidRDefault="00FD5FD8" w:rsidP="00FB57E0">
            <w:pPr>
              <w:rPr>
                <w:sz w:val="24"/>
                <w:highlight w:val="green"/>
                <w:lang w:val="lt-LT"/>
              </w:rPr>
            </w:pPr>
            <w:r>
              <w:rPr>
                <w:sz w:val="24"/>
                <w:lang w:val="lt-LT"/>
              </w:rPr>
              <w:t>23 - 75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6FA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30 - Kalėdų atostogos</w:t>
            </w:r>
          </w:p>
        </w:tc>
      </w:tr>
      <w:tr w:rsidR="00FB57E0" w:rsidRPr="00FB57E0" w14:paraId="580A0EBE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75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D96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3 - 61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A30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10 - 66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CFC" w14:textId="77777777" w:rsidR="00FB57E0" w:rsidRPr="00FB57E0" w:rsidRDefault="00FD5FD8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17 - 71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634" w14:textId="77777777" w:rsidR="00FB57E0" w:rsidRPr="00FB57E0" w:rsidRDefault="00FB57E0" w:rsidP="00FB57E0">
            <w:pPr>
              <w:rPr>
                <w:b/>
                <w:sz w:val="24"/>
                <w:highlight w:val="green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24 - Kūčios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DBF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31 - Kalėdų atostogos</w:t>
            </w:r>
          </w:p>
        </w:tc>
      </w:tr>
      <w:tr w:rsidR="00FB57E0" w:rsidRPr="00FB57E0" w14:paraId="5E694228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E5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2D8" w14:textId="77777777" w:rsidR="00FB57E0" w:rsidRPr="00FB57E0" w:rsidRDefault="00FB57E0" w:rsidP="00FB57E0">
            <w:pPr>
              <w:keepNext/>
              <w:jc w:val="both"/>
              <w:outlineLvl w:val="5"/>
              <w:rPr>
                <w:b/>
                <w:sz w:val="24"/>
                <w:szCs w:val="24"/>
                <w:lang w:val="lt-LT" w:eastAsia="lt-LT"/>
              </w:rPr>
            </w:pPr>
            <w:r w:rsidRPr="00FB57E0">
              <w:rPr>
                <w:b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204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A1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906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25 - Kalėdos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7B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2958ADE6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77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S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F6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D0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D3E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C59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26 - Kalėdos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0AB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000A94A1" w14:textId="77777777" w:rsidTr="00FB57E0">
        <w:trPr>
          <w:cantSplit/>
          <w:trHeight w:val="293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8DC" w14:textId="77777777" w:rsidR="00FB57E0" w:rsidRPr="00FB57E0" w:rsidRDefault="00FB57E0" w:rsidP="00FB57E0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Sausis - 16 ugdymo dienų</w:t>
            </w:r>
          </w:p>
        </w:tc>
      </w:tr>
      <w:tr w:rsidR="00FB57E0" w:rsidRPr="00FB57E0" w14:paraId="720AB668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CC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821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3 - Kalėdų atostogos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F73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10 - 76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0DE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17 - 81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01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24 - 8</w:t>
            </w:r>
            <w:r w:rsidR="00A52E5E">
              <w:rPr>
                <w:sz w:val="24"/>
                <w:lang w:val="lt-LT"/>
              </w:rPr>
              <w:t>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797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31 - 91</w:t>
            </w:r>
          </w:p>
        </w:tc>
      </w:tr>
      <w:tr w:rsidR="00FB57E0" w:rsidRPr="00FB57E0" w14:paraId="29BBACEA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9B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E15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4 - Kalėdų atostogos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E75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11 - 77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7AC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18 - 82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207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25 - 87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9A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69434840" w14:textId="77777777" w:rsidTr="00FB57E0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9A9" w14:textId="77777777" w:rsidR="00FB57E0" w:rsidRPr="00FB57E0" w:rsidRDefault="00FB57E0" w:rsidP="00FB57E0">
            <w:pPr>
              <w:keepNext/>
              <w:jc w:val="both"/>
              <w:outlineLvl w:val="7"/>
              <w:rPr>
                <w:sz w:val="24"/>
                <w:szCs w:val="24"/>
                <w:lang w:val="lt-LT" w:eastAsia="lt-LT"/>
              </w:rPr>
            </w:pPr>
            <w:r w:rsidRPr="00FB57E0">
              <w:rPr>
                <w:sz w:val="24"/>
                <w:szCs w:val="24"/>
                <w:lang w:val="lt-LT" w:eastAsia="lt-LT"/>
              </w:rPr>
              <w:t xml:space="preserve">T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B44" w14:textId="77777777" w:rsidR="00FB57E0" w:rsidRPr="00FB57E0" w:rsidRDefault="00FB57E0" w:rsidP="00FB57E0">
            <w:pPr>
              <w:rPr>
                <w:sz w:val="24"/>
                <w:highlight w:val="green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5 - Kalėdų atostogos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57E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12 - 78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226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19 - 83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3EB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26 - 88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85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35419E62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1B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K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E7A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6 - Kalėdų atostogos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0F6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13 - 79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3C2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20 - 84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3DF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27 - 89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F8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3FDA8637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0D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  <w:r w:rsidRPr="00FB57E0">
              <w:rPr>
                <w:sz w:val="24"/>
                <w:lang w:val="lt-LT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144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7 - Kalėdų atostogos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584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4A9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21 - 85</w:t>
            </w:r>
            <w:r w:rsidR="00FB57E0" w:rsidRPr="00FB57E0">
              <w:rPr>
                <w:sz w:val="24"/>
                <w:lang w:val="lt-LT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CF7" w14:textId="77777777" w:rsidR="00FB57E0" w:rsidRPr="00FB57E0" w:rsidRDefault="00A52E5E" w:rsidP="00FB57E0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>28 - 90</w:t>
            </w:r>
            <w:r w:rsidR="00FB57E0" w:rsidRPr="00FB57E0">
              <w:rPr>
                <w:sz w:val="24"/>
                <w:lang w:val="lt-LT"/>
              </w:rPr>
              <w:t xml:space="preserve"> - </w:t>
            </w:r>
            <w:r w:rsidR="00FB57E0" w:rsidRPr="00FB57E0">
              <w:rPr>
                <w:sz w:val="22"/>
                <w:szCs w:val="22"/>
                <w:lang w:val="lt-LT"/>
              </w:rPr>
              <w:t>I-</w:t>
            </w:r>
            <w:proofErr w:type="spellStart"/>
            <w:r w:rsidR="00FB57E0" w:rsidRPr="00FB57E0">
              <w:rPr>
                <w:sz w:val="22"/>
                <w:szCs w:val="22"/>
                <w:lang w:val="lt-LT"/>
              </w:rPr>
              <w:t>ojo</w:t>
            </w:r>
            <w:proofErr w:type="spellEnd"/>
          </w:p>
          <w:p w14:paraId="43F693D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2"/>
                <w:szCs w:val="22"/>
                <w:lang w:val="lt-LT"/>
              </w:rPr>
              <w:t>pusmečio pabaiga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D3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2C062F19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0A6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  1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3E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E4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AB6" w14:textId="77777777" w:rsidR="00FB57E0" w:rsidRPr="00FB57E0" w:rsidRDefault="00FB57E0" w:rsidP="00FB57E0">
            <w:pPr>
              <w:keepNext/>
              <w:jc w:val="both"/>
              <w:outlineLvl w:val="5"/>
              <w:rPr>
                <w:b/>
                <w:sz w:val="24"/>
                <w:szCs w:val="24"/>
                <w:lang w:val="lt-LT" w:eastAsia="lt-LT"/>
              </w:rPr>
            </w:pPr>
            <w:r w:rsidRPr="00FB57E0">
              <w:rPr>
                <w:b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0A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7E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70DC6D38" w14:textId="77777777" w:rsidTr="00FB57E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9F1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lastRenderedPageBreak/>
              <w:t xml:space="preserve">S      2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D7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F6A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68C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5D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4F1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4B63945E" w14:textId="77777777" w:rsidTr="00FB57E0">
        <w:trPr>
          <w:cantSplit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E38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Vasaris - 15 ugdymo dienų</w:t>
            </w:r>
          </w:p>
        </w:tc>
      </w:tr>
      <w:tr w:rsidR="00FB57E0" w:rsidRPr="00FB57E0" w14:paraId="20E4D78B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4D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12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450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 –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9C5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14 - Žiemos atostogos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C63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21 - 101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11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28 - 106</w:t>
            </w:r>
          </w:p>
        </w:tc>
      </w:tr>
      <w:tr w:rsidR="00FB57E0" w:rsidRPr="00FB57E0" w14:paraId="5B2F4396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28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5AF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B59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8 - 97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7D5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15 - Žiemos atostogos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955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22 - 102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92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502B38E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375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3E9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2 - 93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467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9 - 98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D8C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16 - Valstybės atkūrimo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70F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23 - 103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66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7820BD15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1E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6B9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3 - 94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371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10 - 99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6E5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17 - Žiemos atostogos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7F2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24 - 104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71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7CD7E12F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A8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619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4 - 95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ABE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11 - 100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6D0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18 - Žiemos atostogos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099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25 - 105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88C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2A24E9EE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1D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CF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97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C56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D4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C4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4B91D78D" w14:textId="77777777" w:rsidTr="00FB57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5C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S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DF2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32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1FE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CA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BA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6E5039AD" w14:textId="77777777" w:rsidTr="00FB57E0"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62C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Kovas - 22 ugdymo dienos</w:t>
            </w:r>
          </w:p>
        </w:tc>
      </w:tr>
      <w:tr w:rsidR="00FB57E0" w:rsidRPr="00FB57E0" w14:paraId="53B22305" w14:textId="77777777" w:rsidTr="00FB57E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DE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58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219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7 - 111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2B5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14 - 115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105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21 - 120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730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28 - 125</w:t>
            </w:r>
          </w:p>
        </w:tc>
      </w:tr>
      <w:tr w:rsidR="00FB57E0" w:rsidRPr="00FB57E0" w14:paraId="3A9EC4ED" w14:textId="77777777" w:rsidTr="00FB57E0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4B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7B8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1 - 107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EDF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8 - 112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9D5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15 - 116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DED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22 - 121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D39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29 - 126</w:t>
            </w:r>
          </w:p>
        </w:tc>
      </w:tr>
      <w:tr w:rsidR="00FB57E0" w:rsidRPr="00FB57E0" w14:paraId="54411523" w14:textId="77777777" w:rsidTr="00FB57E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D2E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9AF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2 - 108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BEAD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9 - </w:t>
            </w:r>
            <w:r w:rsidR="00A52E5E">
              <w:rPr>
                <w:sz w:val="24"/>
                <w:lang w:val="lt-L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CFD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16 - 117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450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23 - 122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B64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30 - 127</w:t>
            </w:r>
          </w:p>
        </w:tc>
      </w:tr>
      <w:tr w:rsidR="00FB57E0" w:rsidRPr="00FB57E0" w14:paraId="55F86C92" w14:textId="77777777" w:rsidTr="00FB57E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73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6BA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3 - 109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B78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10 - 114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047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17 - 118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63F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24 - 123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2A6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31 - 128</w:t>
            </w:r>
          </w:p>
        </w:tc>
      </w:tr>
      <w:tr w:rsidR="00FB57E0" w:rsidRPr="00FB57E0" w14:paraId="19D17488" w14:textId="77777777" w:rsidTr="00FB57E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707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727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4 - 110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451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11 - </w:t>
            </w:r>
            <w:proofErr w:type="spellStart"/>
            <w:r w:rsidRPr="00FB57E0">
              <w:rPr>
                <w:b/>
                <w:sz w:val="22"/>
                <w:szCs w:val="22"/>
                <w:lang w:val="lt-LT"/>
              </w:rPr>
              <w:t>Neprikl</w:t>
            </w:r>
            <w:proofErr w:type="spellEnd"/>
            <w:r w:rsidRPr="00FB57E0">
              <w:rPr>
                <w:b/>
                <w:sz w:val="22"/>
                <w:szCs w:val="22"/>
                <w:lang w:val="lt-LT"/>
              </w:rPr>
              <w:t>. atkūrimo diena</w:t>
            </w:r>
            <w:r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667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18 - 119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221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25 - 124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51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74163193" w14:textId="77777777" w:rsidTr="00FB57E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6B6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B86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17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221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782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219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53827AE4" w14:textId="77777777" w:rsidTr="00FB57E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2F6" w14:textId="77777777" w:rsidR="00FB57E0" w:rsidRPr="00FB57E0" w:rsidRDefault="00FB57E0" w:rsidP="00FB57E0">
            <w:pPr>
              <w:keepNext/>
              <w:jc w:val="both"/>
              <w:outlineLvl w:val="8"/>
              <w:rPr>
                <w:b/>
                <w:sz w:val="24"/>
                <w:szCs w:val="24"/>
                <w:lang w:val="lt-LT" w:eastAsia="lt-LT"/>
              </w:rPr>
            </w:pPr>
            <w:r w:rsidRPr="00FB57E0">
              <w:rPr>
                <w:b/>
                <w:sz w:val="24"/>
                <w:szCs w:val="24"/>
                <w:lang w:val="lt-LT" w:eastAsia="lt-LT"/>
              </w:rPr>
              <w:t xml:space="preserve">S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2E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FDA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00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C54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3E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61622F46" w14:textId="77777777" w:rsidTr="00FB57E0">
        <w:trPr>
          <w:trHeight w:val="285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6F7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Balandis - 16 ugdymo dienų</w:t>
            </w:r>
          </w:p>
        </w:tc>
      </w:tr>
      <w:tr w:rsidR="00FB57E0" w:rsidRPr="00FB57E0" w14:paraId="68E5755C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FB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5C0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AC7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4 - 130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103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11 - 135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F6F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18 - Velykos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C03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25 - 140</w:t>
            </w:r>
          </w:p>
        </w:tc>
      </w:tr>
      <w:tr w:rsidR="00FB57E0" w:rsidRPr="00FB57E0" w14:paraId="1C22E46D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77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EE7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07D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5 - 131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CE4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12 - 136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CCF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19 - Pavasario atostogos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CD8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26 - 141</w:t>
            </w:r>
          </w:p>
        </w:tc>
      </w:tr>
      <w:tr w:rsidR="00FB57E0" w:rsidRPr="00FB57E0" w14:paraId="10535437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7CB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115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E29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6 - 132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D6E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13 - 137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8A31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20 - Pavasario atostogos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C7D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27 - 142</w:t>
            </w:r>
          </w:p>
        </w:tc>
      </w:tr>
      <w:tr w:rsidR="00FB57E0" w:rsidRPr="00FB57E0" w14:paraId="47225F09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C6C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F27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E92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7 - 133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1BE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14 - 138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388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21 - Pavasario atostogos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C9E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28 - 143</w:t>
            </w:r>
          </w:p>
        </w:tc>
      </w:tr>
      <w:tr w:rsidR="00FB57E0" w:rsidRPr="00FB57E0" w14:paraId="6DB71EE1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CDB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635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1 - 129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F05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8 - 134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C65" w14:textId="77777777" w:rsidR="00FB57E0" w:rsidRPr="00FB57E0" w:rsidRDefault="00A52E5E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15 - 139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6C3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22 - Pavasario atostogos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281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29 - 144</w:t>
            </w:r>
          </w:p>
        </w:tc>
      </w:tr>
      <w:tr w:rsidR="00FB57E0" w:rsidRPr="00FB57E0" w14:paraId="5E8FE739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CC9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5FE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2E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EA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05C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E4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30</w:t>
            </w:r>
          </w:p>
        </w:tc>
      </w:tr>
      <w:tr w:rsidR="00FB57E0" w:rsidRPr="00FB57E0" w14:paraId="7BA5E2C1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23E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S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AD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1DC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0B5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17 - Velykos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D25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C23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5A29E924" w14:textId="77777777" w:rsidTr="00FB57E0">
        <w:trPr>
          <w:trHeight w:val="271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05D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Gegužė - 22 ugdymo dienos </w:t>
            </w:r>
          </w:p>
        </w:tc>
      </w:tr>
      <w:tr w:rsidR="00FB57E0" w:rsidRPr="00FB57E0" w14:paraId="21F72C31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1DD4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1AB8E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2 - 145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F2F1E" w14:textId="77777777" w:rsidR="00FB57E0" w:rsidRPr="00FB57E0" w:rsidRDefault="00A52E5E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9 </w:t>
            </w:r>
            <w:r w:rsidR="00F858F2">
              <w:rPr>
                <w:sz w:val="24"/>
                <w:lang w:val="lt-LT"/>
              </w:rPr>
              <w:t>- 150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6524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16 - 155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80EB7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23 - 160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94709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30 - 165</w:t>
            </w:r>
            <w:r w:rsidR="00FA0080" w:rsidRPr="00FB57E0">
              <w:rPr>
                <w:sz w:val="22"/>
                <w:szCs w:val="22"/>
                <w:lang w:val="lt-LT"/>
              </w:rPr>
              <w:t xml:space="preserve"> Ugdymo proceso pabaiga IV kl.</w:t>
            </w:r>
          </w:p>
        </w:tc>
      </w:tr>
      <w:tr w:rsidR="00FB57E0" w:rsidRPr="00FB57E0" w14:paraId="3028D1E8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1A76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EDF5B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3 - 146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92A2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10 - 151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50BE6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17 - 156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2F20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24 - 161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C949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31 - 166</w:t>
            </w:r>
          </w:p>
        </w:tc>
      </w:tr>
      <w:tr w:rsidR="00FB57E0" w:rsidRPr="00FB57E0" w14:paraId="4DF9EB7C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989B3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5863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4 - 147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FCF4A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11 - 152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3780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18 - 157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BC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25 - 162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4616A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</w:tr>
      <w:tr w:rsidR="00FB57E0" w:rsidRPr="00FB57E0" w14:paraId="6F1CF5B6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BD4EF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482FB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5 - 148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1ACD3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12 - 153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00C18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19 - 158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CCEDB" w14:textId="77777777" w:rsidR="00FB57E0" w:rsidRPr="00FB57E0" w:rsidRDefault="00FB57E0" w:rsidP="00FB57E0">
            <w:pPr>
              <w:rPr>
                <w:sz w:val="22"/>
                <w:szCs w:val="22"/>
                <w:lang w:val="lt-LT"/>
              </w:rPr>
            </w:pPr>
            <w:r w:rsidRPr="00FB57E0">
              <w:rPr>
                <w:sz w:val="24"/>
                <w:lang w:val="lt-LT"/>
              </w:rPr>
              <w:t xml:space="preserve">26 - </w:t>
            </w:r>
            <w:r w:rsidR="00F858F2">
              <w:rPr>
                <w:sz w:val="22"/>
                <w:szCs w:val="22"/>
                <w:lang w:val="lt-LT"/>
              </w:rPr>
              <w:t>163</w:t>
            </w:r>
            <w:r w:rsidR="00FA008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951A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11884A68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3D3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7D7EB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33F05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13 - 154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64D4" w14:textId="77777777" w:rsidR="00FB57E0" w:rsidRPr="00FB57E0" w:rsidRDefault="00F858F2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20 - 159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9F3D4" w14:textId="77777777" w:rsidR="00FB57E0" w:rsidRPr="00FB57E0" w:rsidRDefault="00F858F2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27 - 164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EB8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0AAB2793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B2484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4A04A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60388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271A4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E7685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B345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35C2247F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D25" w14:textId="77777777" w:rsidR="00FB57E0" w:rsidRPr="00FB57E0" w:rsidRDefault="00FB57E0" w:rsidP="00FB57E0">
            <w:pPr>
              <w:keepNext/>
              <w:jc w:val="both"/>
              <w:outlineLvl w:val="8"/>
              <w:rPr>
                <w:b/>
                <w:sz w:val="24"/>
                <w:szCs w:val="24"/>
                <w:lang w:val="lt-LT" w:eastAsia="lt-LT"/>
              </w:rPr>
            </w:pPr>
            <w:r w:rsidRPr="00FB57E0">
              <w:rPr>
                <w:b/>
                <w:sz w:val="24"/>
                <w:szCs w:val="24"/>
                <w:lang w:val="lt-LT" w:eastAsia="lt-LT"/>
              </w:rPr>
              <w:t xml:space="preserve">S      1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DD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6ED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4D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D0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29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FE2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18239E81" w14:textId="77777777" w:rsidTr="00FB57E0">
        <w:trPr>
          <w:trHeight w:val="271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C58" w14:textId="77777777" w:rsidR="00FB57E0" w:rsidRPr="00FB57E0" w:rsidRDefault="00FB57E0" w:rsidP="00FB57E0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Birželis - 17 ugdymo dienų</w:t>
            </w:r>
          </w:p>
        </w:tc>
      </w:tr>
      <w:tr w:rsidR="00FB57E0" w:rsidRPr="00FB57E0" w14:paraId="528BEFB2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68F2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DA96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A20E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6 - 170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5CCB4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13 - 175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D229" w14:textId="77777777" w:rsidR="00FA0080" w:rsidRDefault="00FA0080" w:rsidP="00FB57E0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>20 - 180</w:t>
            </w:r>
            <w:r w:rsidRPr="00FB57E0">
              <w:rPr>
                <w:sz w:val="22"/>
                <w:szCs w:val="22"/>
                <w:lang w:val="lt-LT"/>
              </w:rPr>
              <w:t xml:space="preserve"> </w:t>
            </w:r>
          </w:p>
          <w:p w14:paraId="475D2E49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 w:rsidRPr="00FB57E0">
              <w:rPr>
                <w:sz w:val="22"/>
                <w:szCs w:val="22"/>
                <w:lang w:val="lt-LT"/>
              </w:rPr>
              <w:t>Ugdymo proceso pabaiga III kl.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5739F" w14:textId="77777777" w:rsid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27 - 184</w:t>
            </w:r>
          </w:p>
          <w:p w14:paraId="1DF17115" w14:textId="77777777" w:rsidR="00FA0080" w:rsidRPr="00FB57E0" w:rsidRDefault="00FA008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3192DD2E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5AE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81914" w14:textId="77777777" w:rsidR="00FB57E0" w:rsidRPr="00FB57E0" w:rsidRDefault="00FB57E0" w:rsidP="00FB57E0">
            <w:pPr>
              <w:rPr>
                <w:sz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6EC15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7 - 171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BB6F8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14 - 176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4406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21 - 181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984CF" w14:textId="77777777" w:rsidR="00FA0080" w:rsidRDefault="00FA0080" w:rsidP="00FB57E0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4"/>
                <w:lang w:val="lt-LT"/>
              </w:rPr>
              <w:t>28 - 185</w:t>
            </w:r>
            <w:r w:rsidRPr="00FB57E0">
              <w:rPr>
                <w:sz w:val="22"/>
                <w:szCs w:val="22"/>
                <w:lang w:val="lt-LT"/>
              </w:rPr>
              <w:t xml:space="preserve"> </w:t>
            </w:r>
          </w:p>
          <w:p w14:paraId="33C89898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2"/>
                <w:szCs w:val="22"/>
                <w:lang w:val="lt-LT"/>
              </w:rPr>
              <w:t>Ugdymo proceso pabaiga I-II kl.</w:t>
            </w:r>
          </w:p>
        </w:tc>
      </w:tr>
      <w:tr w:rsidR="00FB57E0" w:rsidRPr="00FB57E0" w14:paraId="02BCF954" w14:textId="77777777" w:rsidTr="00FB57E0">
        <w:trPr>
          <w:trHeight w:val="1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0A82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C08CA" w14:textId="77777777" w:rsidR="00FB57E0" w:rsidRPr="00FB57E0" w:rsidRDefault="00094E4A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1 - 167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EA39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8 - 172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796D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15 - 177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3A04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t>22 - 18</w:t>
            </w:r>
            <w:r w:rsidR="00FA0080">
              <w:rPr>
                <w:sz w:val="24"/>
                <w:lang w:val="lt-LT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891E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</w:tr>
      <w:tr w:rsidR="00FB57E0" w:rsidRPr="00FB57E0" w14:paraId="7E9C3232" w14:textId="77777777" w:rsidTr="00FA0080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5AC30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r w:rsidRPr="00FB57E0">
              <w:rPr>
                <w:sz w:val="24"/>
                <w:lang w:val="lt-LT"/>
              </w:rPr>
              <w:lastRenderedPageBreak/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6869" w14:textId="77777777" w:rsidR="00FB57E0" w:rsidRPr="00FB57E0" w:rsidRDefault="00094E4A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2 - 1</w:t>
            </w:r>
            <w:r w:rsidR="00FA0080">
              <w:rPr>
                <w:sz w:val="24"/>
                <w:lang w:val="lt-LT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14CC0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9 - 173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A3BF7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16 - 178</w:t>
            </w:r>
          </w:p>
          <w:p w14:paraId="480B40E1" w14:textId="77777777" w:rsidR="00FB57E0" w:rsidRPr="00FB57E0" w:rsidRDefault="00FB57E0" w:rsidP="00FB57E0">
            <w:pPr>
              <w:rPr>
                <w:color w:val="FF0000"/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E2E2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23 - 183</w:t>
            </w:r>
          </w:p>
          <w:p w14:paraId="0640EE91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CEAE6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</w:p>
        </w:tc>
      </w:tr>
      <w:tr w:rsidR="00FB57E0" w:rsidRPr="00FB57E0" w14:paraId="3E4535BD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B4A8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  <w:proofErr w:type="spellStart"/>
            <w:r w:rsidRPr="00FB57E0">
              <w:rPr>
                <w:sz w:val="24"/>
                <w:lang w:val="lt-LT"/>
              </w:rPr>
              <w:t>Pn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55AB1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3 - 169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DA9E" w14:textId="77777777" w:rsidR="00FB57E0" w:rsidRPr="00FB57E0" w:rsidRDefault="00FA0080" w:rsidP="00FB57E0">
            <w:pPr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10 - 174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3C094" w14:textId="77777777" w:rsidR="00FB57E0" w:rsidRPr="00FB57E0" w:rsidRDefault="00FA0080" w:rsidP="00FB57E0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17 - 179</w:t>
            </w:r>
            <w:r w:rsidR="00FB57E0" w:rsidRPr="00FB57E0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FDE28" w14:textId="77777777" w:rsidR="00FB57E0" w:rsidRPr="008F6C37" w:rsidRDefault="00FA0080" w:rsidP="00FB57E0">
            <w:pPr>
              <w:rPr>
                <w:b/>
                <w:sz w:val="24"/>
                <w:lang w:val="lt-LT"/>
              </w:rPr>
            </w:pPr>
            <w:r w:rsidRPr="008F6C37">
              <w:rPr>
                <w:b/>
                <w:sz w:val="24"/>
                <w:lang w:val="lt-LT"/>
              </w:rPr>
              <w:t>24 - Joninės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A900D" w14:textId="77777777" w:rsidR="00FB57E0" w:rsidRPr="00FB57E0" w:rsidRDefault="00FB57E0" w:rsidP="00FB57E0">
            <w:pPr>
              <w:jc w:val="both"/>
              <w:rPr>
                <w:sz w:val="24"/>
                <w:lang w:val="lt-LT"/>
              </w:rPr>
            </w:pPr>
          </w:p>
        </w:tc>
      </w:tr>
      <w:tr w:rsidR="00FB57E0" w:rsidRPr="00FB57E0" w14:paraId="1F3B1251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6689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 xml:space="preserve">Š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4534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8E8C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4AA1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0DE0D" w14:textId="77777777" w:rsidR="00FB57E0" w:rsidRPr="00FB57E0" w:rsidRDefault="00FA0080" w:rsidP="00FB57E0">
            <w:pPr>
              <w:jc w:val="both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7137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  <w:tr w:rsidR="00FB57E0" w:rsidRPr="00FB57E0" w14:paraId="490728A0" w14:textId="77777777" w:rsidTr="00FB57E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A5DE8" w14:textId="77777777" w:rsidR="00FB57E0" w:rsidRPr="00FB57E0" w:rsidRDefault="00FB57E0" w:rsidP="00FB57E0">
            <w:pPr>
              <w:keepNext/>
              <w:jc w:val="both"/>
              <w:outlineLvl w:val="8"/>
              <w:rPr>
                <w:b/>
                <w:sz w:val="24"/>
                <w:szCs w:val="24"/>
                <w:lang w:val="lt-LT" w:eastAsia="lt-LT"/>
              </w:rPr>
            </w:pPr>
            <w:r w:rsidRPr="00FB57E0">
              <w:rPr>
                <w:b/>
                <w:sz w:val="24"/>
                <w:szCs w:val="24"/>
                <w:lang w:val="lt-LT" w:eastAsia="lt-LT"/>
              </w:rPr>
              <w:t xml:space="preserve">S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54C4" w14:textId="77777777" w:rsidR="00FB57E0" w:rsidRPr="00FB57E0" w:rsidRDefault="00FB57E0" w:rsidP="00FB57E0">
            <w:pPr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DA19F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1000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  <w:r w:rsidRPr="00FB57E0">
              <w:rPr>
                <w:b/>
                <w:sz w:val="24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8B587" w14:textId="77777777" w:rsidR="00FB57E0" w:rsidRPr="00FB57E0" w:rsidRDefault="00FA0080" w:rsidP="00FB57E0">
            <w:pPr>
              <w:jc w:val="both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8DA99" w14:textId="77777777" w:rsidR="00FB57E0" w:rsidRPr="00FB57E0" w:rsidRDefault="00FB57E0" w:rsidP="00FB57E0">
            <w:pPr>
              <w:jc w:val="both"/>
              <w:rPr>
                <w:b/>
                <w:sz w:val="24"/>
                <w:lang w:val="lt-LT"/>
              </w:rPr>
            </w:pPr>
          </w:p>
        </w:tc>
      </w:tr>
    </w:tbl>
    <w:p w14:paraId="32AE6482" w14:textId="77777777" w:rsidR="000A37A4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</w:p>
    <w:p w14:paraId="675295A8" w14:textId="77777777" w:rsidR="000A37A4" w:rsidRDefault="007A542D" w:rsidP="000A37A4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0A37A4" w:rsidRPr="00E22124">
        <w:rPr>
          <w:sz w:val="24"/>
          <w:szCs w:val="24"/>
          <w:lang w:val="lt-LT"/>
        </w:rPr>
        <w:t>. Į p</w:t>
      </w:r>
      <w:r>
        <w:rPr>
          <w:sz w:val="24"/>
          <w:szCs w:val="24"/>
          <w:lang w:val="lt-LT"/>
        </w:rPr>
        <w:t xml:space="preserve"> a r e i g o j u raštinės vadovę</w:t>
      </w:r>
      <w:r w:rsidR="000A37A4" w:rsidRPr="00E2212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RITĄ JURGELIONĘ</w:t>
      </w:r>
      <w:r w:rsidR="000A37A4">
        <w:rPr>
          <w:sz w:val="24"/>
          <w:szCs w:val="24"/>
          <w:lang w:val="lt-LT"/>
        </w:rPr>
        <w:t xml:space="preserve"> supažindinti mokytojus </w:t>
      </w:r>
      <w:r w:rsidR="000A37A4" w:rsidRPr="00E22124">
        <w:rPr>
          <w:sz w:val="24"/>
          <w:szCs w:val="24"/>
          <w:lang w:val="lt-LT"/>
        </w:rPr>
        <w:t>su įsakymu elektroniniu paštu.</w:t>
      </w:r>
      <w:r w:rsidR="000A37A4">
        <w:rPr>
          <w:sz w:val="24"/>
          <w:szCs w:val="24"/>
          <w:lang w:val="lt-LT"/>
        </w:rPr>
        <w:t xml:space="preserve"> </w:t>
      </w:r>
    </w:p>
    <w:p w14:paraId="66444457" w14:textId="77777777" w:rsidR="000A37A4" w:rsidRDefault="007A542D" w:rsidP="000A37A4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0A37A4" w:rsidRPr="00E22124">
        <w:rPr>
          <w:sz w:val="24"/>
          <w:szCs w:val="24"/>
          <w:lang w:val="lt-LT"/>
        </w:rPr>
        <w:t>. P a v e d u klasių vadovams informuoti mokinius ir tėvus (globėjus, rūpintojus) apie ugdymo</w:t>
      </w:r>
      <w:r w:rsidR="000A37A4">
        <w:rPr>
          <w:sz w:val="24"/>
          <w:szCs w:val="24"/>
          <w:lang w:val="lt-LT"/>
        </w:rPr>
        <w:t xml:space="preserve"> plano</w:t>
      </w:r>
      <w:r w:rsidR="000A37A4" w:rsidRPr="00E22124">
        <w:rPr>
          <w:sz w:val="24"/>
          <w:szCs w:val="24"/>
          <w:lang w:val="lt-LT"/>
        </w:rPr>
        <w:t xml:space="preserve"> pakeitimus.</w:t>
      </w:r>
    </w:p>
    <w:p w14:paraId="63FEB68A" w14:textId="77777777" w:rsidR="000A37A4" w:rsidRDefault="007A542D" w:rsidP="000A37A4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0A37A4">
        <w:rPr>
          <w:sz w:val="24"/>
          <w:szCs w:val="24"/>
          <w:lang w:val="lt-LT"/>
        </w:rPr>
        <w:t xml:space="preserve">. </w:t>
      </w:r>
      <w:r w:rsidR="000A37A4" w:rsidRPr="007C4D56">
        <w:rPr>
          <w:sz w:val="24"/>
          <w:szCs w:val="24"/>
          <w:lang w:val="lt-LT"/>
        </w:rPr>
        <w:t>P a v e d u neformaliojo ugdymo pedagogei AUŠRAI SKAČKAUSKIENEI įsakymą talpinti gimnazijos svetainėje.</w:t>
      </w:r>
    </w:p>
    <w:p w14:paraId="3DADAC6B" w14:textId="77777777" w:rsidR="000A37A4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</w:p>
    <w:p w14:paraId="4ABC4802" w14:textId="77777777" w:rsidR="000A37A4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</w:p>
    <w:p w14:paraId="342344FA" w14:textId="77777777" w:rsidR="000A37A4" w:rsidRPr="003C1235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3C1235">
        <w:rPr>
          <w:sz w:val="24"/>
          <w:szCs w:val="24"/>
          <w:lang w:val="lt-LT"/>
        </w:rPr>
        <w:t>Daiva Dapšauskienė</w:t>
      </w:r>
    </w:p>
    <w:p w14:paraId="4819F2E7" w14:textId="77777777" w:rsidR="000A37A4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</w:p>
    <w:p w14:paraId="268857B8" w14:textId="77777777" w:rsidR="000A37A4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</w:p>
    <w:p w14:paraId="5799F27A" w14:textId="77777777" w:rsidR="000A37A4" w:rsidRPr="005058BE" w:rsidRDefault="000A37A4" w:rsidP="000A37A4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47F81AD8" w14:textId="77777777" w:rsidR="000A37A4" w:rsidRPr="005058BE" w:rsidRDefault="000A37A4" w:rsidP="000A37A4">
      <w:pPr>
        <w:spacing w:line="276" w:lineRule="auto"/>
        <w:jc w:val="both"/>
        <w:rPr>
          <w:sz w:val="24"/>
          <w:szCs w:val="24"/>
          <w:lang w:val="lt-LT"/>
        </w:rPr>
      </w:pPr>
    </w:p>
    <w:p w14:paraId="142AB939" w14:textId="77777777" w:rsidR="000A37A4" w:rsidRDefault="003740DC" w:rsidP="000A37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14:paraId="461070A3" w14:textId="77777777" w:rsidR="003740DC" w:rsidRDefault="003740DC" w:rsidP="000A37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Panevėžio 5-osios gimnazijos tarybos </w:t>
      </w:r>
    </w:p>
    <w:p w14:paraId="7FBDE824" w14:textId="77777777" w:rsidR="003740DC" w:rsidRDefault="003740DC" w:rsidP="000A37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posėdžio 2021-10-26 protokolas Nr. 1.6.-7</w:t>
      </w:r>
    </w:p>
    <w:p w14:paraId="337F9F7F" w14:textId="77777777" w:rsidR="000A37A4" w:rsidRPr="005058BE" w:rsidRDefault="000A37A4" w:rsidP="000A37A4">
      <w:pPr>
        <w:rPr>
          <w:sz w:val="24"/>
          <w:szCs w:val="24"/>
          <w:lang w:val="lt-LT"/>
        </w:rPr>
      </w:pPr>
    </w:p>
    <w:p w14:paraId="42168CB3" w14:textId="77777777" w:rsidR="000A37A4" w:rsidRDefault="000A37A4" w:rsidP="000A37A4">
      <w:pPr>
        <w:rPr>
          <w:sz w:val="24"/>
          <w:szCs w:val="24"/>
          <w:lang w:val="lt-LT"/>
        </w:rPr>
      </w:pPr>
    </w:p>
    <w:p w14:paraId="76208664" w14:textId="77777777" w:rsidR="003740DC" w:rsidRDefault="003740DC" w:rsidP="000A37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14:paraId="58D0A296" w14:textId="77777777" w:rsidR="003740DC" w:rsidRDefault="003740DC" w:rsidP="000A37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miesto savivaldybės administracijos</w:t>
      </w:r>
    </w:p>
    <w:p w14:paraId="56FA42DC" w14:textId="77777777" w:rsidR="003740DC" w:rsidRDefault="003740DC" w:rsidP="000A37A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skyriaus</w:t>
      </w:r>
      <w:r w:rsidR="005D00AA">
        <w:rPr>
          <w:sz w:val="24"/>
          <w:szCs w:val="24"/>
          <w:lang w:val="lt-LT"/>
        </w:rPr>
        <w:t xml:space="preserve"> vedėjas</w:t>
      </w:r>
    </w:p>
    <w:p w14:paraId="59E3E11D" w14:textId="77777777" w:rsidR="005D00AA" w:rsidRPr="005058BE" w:rsidRDefault="005D00AA" w:rsidP="000A37A4">
      <w:pPr>
        <w:rPr>
          <w:sz w:val="24"/>
          <w:szCs w:val="24"/>
          <w:lang w:val="lt-LT"/>
        </w:rPr>
        <w:sectPr w:rsidR="005D00AA" w:rsidRPr="005058BE" w:rsidSect="00FB57E0">
          <w:pgSz w:w="11906" w:h="16838"/>
          <w:pgMar w:top="709" w:right="707" w:bottom="567" w:left="1701" w:header="567" w:footer="567" w:gutter="0"/>
          <w:cols w:space="1296"/>
          <w:docGrid w:linePitch="360"/>
        </w:sectPr>
      </w:pPr>
      <w:r>
        <w:rPr>
          <w:sz w:val="24"/>
          <w:szCs w:val="24"/>
          <w:lang w:val="lt-LT"/>
        </w:rPr>
        <w:t xml:space="preserve">Dainius </w:t>
      </w:r>
      <w:proofErr w:type="spellStart"/>
      <w:r>
        <w:rPr>
          <w:sz w:val="24"/>
          <w:szCs w:val="24"/>
          <w:lang w:val="lt-LT"/>
        </w:rPr>
        <w:t>Šipelis</w:t>
      </w:r>
      <w:proofErr w:type="spellEnd"/>
    </w:p>
    <w:p w14:paraId="164004A8" w14:textId="77777777" w:rsidR="000A37A4" w:rsidRPr="005058BE" w:rsidRDefault="000A37A4" w:rsidP="000A37A4">
      <w:pPr>
        <w:rPr>
          <w:sz w:val="24"/>
          <w:szCs w:val="24"/>
          <w:lang w:val="lt-LT"/>
        </w:rPr>
      </w:pPr>
    </w:p>
    <w:p w14:paraId="30FF62D2" w14:textId="77777777" w:rsidR="008878F6" w:rsidRPr="00844404" w:rsidRDefault="008878F6">
      <w:pPr>
        <w:rPr>
          <w:lang w:val="lt-LT"/>
        </w:rPr>
      </w:pPr>
    </w:p>
    <w:sectPr w:rsidR="008878F6" w:rsidRPr="00844404" w:rsidSect="00FB57E0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4"/>
    <w:rsid w:val="0000444B"/>
    <w:rsid w:val="00094E4A"/>
    <w:rsid w:val="000A37A4"/>
    <w:rsid w:val="000F4F3C"/>
    <w:rsid w:val="003740DC"/>
    <w:rsid w:val="00381447"/>
    <w:rsid w:val="003C5030"/>
    <w:rsid w:val="004610A9"/>
    <w:rsid w:val="005D00AA"/>
    <w:rsid w:val="00605ECF"/>
    <w:rsid w:val="006429FF"/>
    <w:rsid w:val="007A542D"/>
    <w:rsid w:val="007D29BF"/>
    <w:rsid w:val="00844404"/>
    <w:rsid w:val="00871B3C"/>
    <w:rsid w:val="008878F6"/>
    <w:rsid w:val="008F6C37"/>
    <w:rsid w:val="00910C78"/>
    <w:rsid w:val="00A52E5E"/>
    <w:rsid w:val="00A7662C"/>
    <w:rsid w:val="00C169DC"/>
    <w:rsid w:val="00D44B82"/>
    <w:rsid w:val="00D46AEA"/>
    <w:rsid w:val="00DA7346"/>
    <w:rsid w:val="00E73278"/>
    <w:rsid w:val="00F858F2"/>
    <w:rsid w:val="00FA0080"/>
    <w:rsid w:val="00FB57E0"/>
    <w:rsid w:val="00FC1CC3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4A4F"/>
  <w15:docId w15:val="{1ED1E46E-959A-4217-8324-CE2579E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0A37A4"/>
    <w:pPr>
      <w:keepNext/>
      <w:spacing w:line="480" w:lineRule="auto"/>
      <w:jc w:val="center"/>
      <w:outlineLvl w:val="0"/>
    </w:pPr>
    <w:rPr>
      <w:b/>
      <w:sz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B57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B57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B57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A37A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B57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B57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B57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4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4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3754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2022-10-19T16:13:00Z</dcterms:created>
  <dcterms:modified xsi:type="dcterms:W3CDTF">2022-10-21T06:15:00Z</dcterms:modified>
</cp:coreProperties>
</file>